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double" w:sz="4" w:space="0" w:color="0000F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D0413A" w:rsidRPr="00D0413A" w:rsidTr="00D0413A">
        <w:trPr>
          <w:trHeight w:val="581"/>
        </w:trPr>
        <w:tc>
          <w:tcPr>
            <w:tcW w:w="8702" w:type="dxa"/>
          </w:tcPr>
          <w:p w:rsidR="00D0413A" w:rsidRPr="00B87219" w:rsidRDefault="00D0413A" w:rsidP="00400A4C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B87219">
              <w:rPr>
                <w:rFonts w:ascii="HG丸ｺﾞｼｯｸM-PRO" w:eastAsia="HG丸ｺﾞｼｯｸM-PRO" w:hAnsi="HG丸ｺﾞｼｯｸM-PRO" w:hint="eastAsia"/>
                <w:b/>
                <w:color w:val="0000FF"/>
                <w:sz w:val="32"/>
                <w:szCs w:val="32"/>
              </w:rPr>
              <w:t>第</w:t>
            </w:r>
            <w:r w:rsidR="004B26A4">
              <w:rPr>
                <w:rFonts w:ascii="HG丸ｺﾞｼｯｸM-PRO" w:eastAsia="HG丸ｺﾞｼｯｸM-PRO" w:hAnsi="HG丸ｺﾞｼｯｸM-PRO" w:hint="eastAsia"/>
                <w:b/>
                <w:color w:val="0000FF"/>
                <w:sz w:val="32"/>
                <w:szCs w:val="32"/>
              </w:rPr>
              <w:t>５</w:t>
            </w:r>
            <w:r w:rsidRPr="00B87219">
              <w:rPr>
                <w:rFonts w:ascii="HG丸ｺﾞｼｯｸM-PRO" w:eastAsia="HG丸ｺﾞｼｯｸM-PRO" w:hAnsi="HG丸ｺﾞｼｯｸM-PRO" w:hint="eastAsia"/>
                <w:b/>
                <w:color w:val="0000FF"/>
                <w:sz w:val="32"/>
                <w:szCs w:val="32"/>
              </w:rPr>
              <w:t xml:space="preserve">章　</w:t>
            </w:r>
            <w:r w:rsidR="004B26A4">
              <w:rPr>
                <w:rFonts w:ascii="HG丸ｺﾞｼｯｸM-PRO" w:eastAsia="HG丸ｺﾞｼｯｸM-PRO" w:hAnsi="HG丸ｺﾞｼｯｸM-PRO" w:hint="eastAsia"/>
                <w:b/>
                <w:color w:val="0000FF"/>
                <w:sz w:val="32"/>
                <w:szCs w:val="32"/>
              </w:rPr>
              <w:t>碧南市水道ビジョン</w:t>
            </w:r>
          </w:p>
        </w:tc>
      </w:tr>
    </w:tbl>
    <w:p w:rsidR="00A97C69" w:rsidRPr="001F606B" w:rsidRDefault="0003525B" w:rsidP="00D0413A">
      <w:pPr>
        <w:rPr>
          <w:rFonts w:ascii="HG丸ｺﾞｼｯｸM-PRO" w:eastAsia="HG丸ｺﾞｼｯｸM-PRO" w:hAnsi="HG丸ｺﾞｼｯｸM-PRO" w:cs="Times New Roman"/>
          <w:color w:val="C00000"/>
          <w:kern w:val="0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>５</w:t>
      </w:r>
      <w:r w:rsidR="001F606B" w:rsidRPr="001F606B"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>－</w:t>
      </w:r>
      <w:r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>１</w:t>
      </w:r>
      <w:r w:rsidR="004F024A"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 xml:space="preserve"> </w:t>
      </w:r>
      <w:r w:rsidR="004B26A4"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>基本理念</w:t>
      </w:r>
      <w:r w:rsidR="001A529C"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>と</w:t>
      </w:r>
      <w:r w:rsidR="00030FA3"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>施策目標</w:t>
      </w:r>
    </w:p>
    <w:p w:rsidR="004B26A4" w:rsidRDefault="00F102F7" w:rsidP="004B26A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4"/>
          <w:szCs w:val="24"/>
        </w:rPr>
        <w:t xml:space="preserve">　</w:t>
      </w:r>
      <w:r w:rsidR="004B26A4" w:rsidRPr="004B26A4">
        <w:rPr>
          <w:rFonts w:ascii="HG丸ｺﾞｼｯｸM-PRO" w:eastAsia="HG丸ｺﾞｼｯｸM-PRO" w:hAnsi="HG丸ｺﾞｼｯｸM-PRO" w:hint="eastAsia"/>
          <w:sz w:val="24"/>
          <w:szCs w:val="24"/>
        </w:rPr>
        <w:t>水道事業者は、これまで築き上げてきた水道を</w:t>
      </w:r>
      <w:r w:rsidR="000C71B7">
        <w:rPr>
          <w:rFonts w:ascii="HG丸ｺﾞｼｯｸM-PRO" w:eastAsia="HG丸ｺﾞｼｯｸM-PRO" w:hAnsi="HG丸ｺﾞｼｯｸM-PRO" w:hint="eastAsia"/>
          <w:sz w:val="24"/>
          <w:szCs w:val="24"/>
        </w:rPr>
        <w:t>、引き続き未来へと継承していかなければなりません。そのためには</w:t>
      </w:r>
      <w:r w:rsidR="009906B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B26A4" w:rsidRPr="004B26A4">
        <w:rPr>
          <w:rFonts w:ascii="HG丸ｺﾞｼｯｸM-PRO" w:eastAsia="HG丸ｺﾞｼｯｸM-PRO" w:hAnsi="HG丸ｺﾞｼｯｸM-PRO" w:hint="eastAsia"/>
          <w:sz w:val="24"/>
          <w:szCs w:val="24"/>
        </w:rPr>
        <w:t>多くの課題に対し、市民と共に適切に対処して</w:t>
      </w:r>
      <w:r w:rsidR="005421FA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4B26A4" w:rsidRPr="004B26A4">
        <w:rPr>
          <w:rFonts w:ascii="HG丸ｺﾞｼｯｸM-PRO" w:eastAsia="HG丸ｺﾞｼｯｸM-PRO" w:hAnsi="HG丸ｺﾞｼｯｸM-PRO" w:hint="eastAsia"/>
          <w:sz w:val="24"/>
          <w:szCs w:val="24"/>
        </w:rPr>
        <w:t>く必要があります。</w:t>
      </w:r>
    </w:p>
    <w:p w:rsidR="004B26A4" w:rsidRDefault="004B26A4" w:rsidP="004B26A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厚生労働省は、新水道ビジョンを策定するにあたり、</w:t>
      </w:r>
      <w:r w:rsidR="001A529C" w:rsidRPr="001A529C">
        <w:rPr>
          <w:rFonts w:ascii="HG丸ｺﾞｼｯｸM-PRO" w:eastAsia="HG丸ｺﾞｼｯｸM-PRO" w:hAnsi="HG丸ｺﾞｼｯｸM-PRO" w:hint="eastAsia"/>
          <w:sz w:val="24"/>
          <w:szCs w:val="24"/>
        </w:rPr>
        <w:t>「地域とともに、信頼を未来</w:t>
      </w:r>
      <w:r w:rsidR="0003525B" w:rsidRPr="00E067C9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1A529C" w:rsidRPr="00E067C9">
        <w:rPr>
          <w:rFonts w:ascii="HG丸ｺﾞｼｯｸM-PRO" w:eastAsia="HG丸ｺﾞｼｯｸM-PRO" w:hAnsi="HG丸ｺﾞｼｯｸM-PRO" w:hint="eastAsia"/>
          <w:sz w:val="24"/>
          <w:szCs w:val="24"/>
        </w:rPr>
        <w:t>つ</w:t>
      </w:r>
      <w:r w:rsidR="001A529C" w:rsidRPr="001A529C">
        <w:rPr>
          <w:rFonts w:ascii="HG丸ｺﾞｼｯｸM-PRO" w:eastAsia="HG丸ｺﾞｼｯｸM-PRO" w:hAnsi="HG丸ｺﾞｼｯｸM-PRO" w:hint="eastAsia"/>
          <w:sz w:val="24"/>
          <w:szCs w:val="24"/>
        </w:rPr>
        <w:t>なぐ日本の水道」を基本理念として掲げるとともに、</w:t>
      </w:r>
      <w:r w:rsidR="008C1556">
        <w:rPr>
          <w:rFonts w:ascii="HG丸ｺﾞｼｯｸM-PRO" w:eastAsia="HG丸ｺﾞｼｯｸM-PRO" w:hAnsi="HG丸ｺﾞｼｯｸM-PRO" w:hint="eastAsia"/>
          <w:sz w:val="24"/>
          <w:szCs w:val="24"/>
        </w:rPr>
        <w:t>供給体制の持続性</w:t>
      </w:r>
      <w:r w:rsidR="00752DE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8C1556">
        <w:rPr>
          <w:rFonts w:ascii="HG丸ｺﾞｼｯｸM-PRO" w:eastAsia="HG丸ｺﾞｼｯｸM-PRO" w:hAnsi="HG丸ｺﾞｼｯｸM-PRO" w:hint="eastAsia"/>
          <w:sz w:val="24"/>
          <w:szCs w:val="24"/>
        </w:rPr>
        <w:t>確保を【持続】、水道水の安全の確保を【安全】、確実な給水の確保を【強靭】と表現し、これら３つの観点から</w:t>
      </w:r>
      <w:r w:rsidR="0003525B">
        <w:rPr>
          <w:rFonts w:ascii="HG丸ｺﾞｼｯｸM-PRO" w:eastAsia="HG丸ｺﾞｼｯｸM-PRO" w:hAnsi="HG丸ｺﾞｼｯｸM-PRO" w:hint="eastAsia"/>
          <w:sz w:val="24"/>
          <w:szCs w:val="24"/>
        </w:rPr>
        <w:t>５０</w:t>
      </w:r>
      <w:r w:rsidR="008C1556">
        <w:rPr>
          <w:rFonts w:ascii="HG丸ｺﾞｼｯｸM-PRO" w:eastAsia="HG丸ｺﾞｼｯｸM-PRO" w:hAnsi="HG丸ｺﾞｼｯｸM-PRO" w:hint="eastAsia"/>
          <w:sz w:val="24"/>
          <w:szCs w:val="24"/>
        </w:rPr>
        <w:t>年後、</w:t>
      </w:r>
      <w:r w:rsidR="001C6161">
        <w:rPr>
          <w:rFonts w:ascii="HG丸ｺﾞｼｯｸM-PRO" w:eastAsia="HG丸ｺﾞｼｯｸM-PRO" w:hAnsi="HG丸ｺﾞｼｯｸM-PRO" w:hint="eastAsia"/>
          <w:sz w:val="24"/>
          <w:szCs w:val="24"/>
        </w:rPr>
        <w:t>１００</w:t>
      </w:r>
      <w:r w:rsidR="008C1556">
        <w:rPr>
          <w:rFonts w:ascii="HG丸ｺﾞｼｯｸM-PRO" w:eastAsia="HG丸ｺﾞｼｯｸM-PRO" w:hAnsi="HG丸ｺﾞｼｯｸM-PRO" w:hint="eastAsia"/>
          <w:sz w:val="24"/>
          <w:szCs w:val="24"/>
        </w:rPr>
        <w:t>年後の水道の理想像を具体的に示し</w:t>
      </w:r>
      <w:r w:rsidR="00B633F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C1556">
        <w:rPr>
          <w:rFonts w:ascii="HG丸ｺﾞｼｯｸM-PRO" w:eastAsia="HG丸ｺﾞｼｯｸM-PRO" w:hAnsi="HG丸ｺﾞｼｯｸM-PRO" w:hint="eastAsia"/>
          <w:sz w:val="24"/>
          <w:szCs w:val="24"/>
        </w:rPr>
        <w:t>関係者間で共有することとしています。</w:t>
      </w:r>
    </w:p>
    <w:p w:rsidR="008C1556" w:rsidRDefault="008C1556" w:rsidP="004B26A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碧南市水道ビジョンでは</w:t>
      </w:r>
      <w:r w:rsidR="00FD559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前</w:t>
      </w:r>
      <w:r w:rsidR="00FD5599">
        <w:rPr>
          <w:rFonts w:ascii="HG丸ｺﾞｼｯｸM-PRO" w:eastAsia="HG丸ｺﾞｼｯｸM-PRO" w:hAnsi="HG丸ｺﾞｼｯｸM-PRO" w:hint="eastAsia"/>
          <w:sz w:val="24"/>
          <w:szCs w:val="24"/>
        </w:rPr>
        <w:t>水道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ビジョンの基本理念</w:t>
      </w:r>
      <w:r w:rsidR="00752DEC">
        <w:rPr>
          <w:rFonts w:ascii="HG丸ｺﾞｼｯｸM-PRO" w:eastAsia="HG丸ｺﾞｼｯｸM-PRO" w:hAnsi="HG丸ｺﾞｼｯｸM-PRO" w:hint="eastAsia"/>
          <w:sz w:val="24"/>
          <w:szCs w:val="24"/>
        </w:rPr>
        <w:t>である</w:t>
      </w:r>
    </w:p>
    <w:p w:rsidR="00576DDA" w:rsidRDefault="00576DDA" w:rsidP="004B26A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C1556" w:rsidRDefault="008C1556" w:rsidP="00E9700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6A647" wp14:editId="1B45C018">
                <wp:simplePos x="0" y="0"/>
                <wp:positionH relativeFrom="column">
                  <wp:posOffset>-36582</wp:posOffset>
                </wp:positionH>
                <wp:positionV relativeFrom="paragraph">
                  <wp:posOffset>41910</wp:posOffset>
                </wp:positionV>
                <wp:extent cx="5701030" cy="993775"/>
                <wp:effectExtent l="0" t="0" r="13970" b="158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030" cy="993775"/>
                        </a:xfrm>
                        <a:prstGeom prst="horizontalScroll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5AB43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-2.9pt;margin-top:3.3pt;width:448.9pt;height:7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" fillcolor="#5f497a [2407]" strokecolor="black [3213]" strokeweight="1pt"/>
            </w:pict>
          </mc:Fallback>
        </mc:AlternateContent>
      </w:r>
    </w:p>
    <w:p w:rsidR="008C1556" w:rsidRDefault="00576DDA" w:rsidP="00E9700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61899</wp:posOffset>
                </wp:positionV>
                <wp:extent cx="4309607" cy="508884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9607" cy="508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1C8C" w:rsidRPr="00DB783A" w:rsidRDefault="001B1C8C" w:rsidP="00576DD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DB783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安全・安心を未来につなぐ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9.5pt;margin-top:4.85pt;width:339.35pt;height:4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" filled="f" stroked="f" strokeweight=".5pt">
                <v:textbox>
                  <w:txbxContent>
                    <w:p w:rsidR="001B1C8C" w:rsidRPr="00DB783A" w:rsidRDefault="001B1C8C" w:rsidP="00576DD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DB783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安全・安心を未来につなぐ</w:t>
                      </w:r>
                    </w:p>
                  </w:txbxContent>
                </v:textbox>
              </v:shape>
            </w:pict>
          </mc:Fallback>
        </mc:AlternateContent>
      </w:r>
    </w:p>
    <w:p w:rsidR="008C1556" w:rsidRDefault="008C1556" w:rsidP="00E9700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8C1556" w:rsidRDefault="008C1556" w:rsidP="00E9700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76DDA" w:rsidRDefault="00576DDA" w:rsidP="00E9700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34ECB" w:rsidRDefault="00534ECB" w:rsidP="00E9700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C0F04" w:rsidRDefault="00106878" w:rsidP="00E97006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3054">
        <w:rPr>
          <w:rFonts w:ascii="HG丸ｺﾞｼｯｸM-PRO" w:eastAsia="HG丸ｺﾞｼｯｸM-PRO" w:hAnsi="HG丸ｺﾞｼｯｸM-PRO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F12DB2" wp14:editId="1872C1D6">
                <wp:simplePos x="0" y="0"/>
                <wp:positionH relativeFrom="column">
                  <wp:posOffset>-80645</wp:posOffset>
                </wp:positionH>
                <wp:positionV relativeFrom="paragraph">
                  <wp:posOffset>2039620</wp:posOffset>
                </wp:positionV>
                <wp:extent cx="834390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8C" w:rsidRPr="009C3054" w:rsidRDefault="001B1C8C" w:rsidP="009C305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C305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安全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F12DB2" id="_x0000_s1027" type="#_x0000_t202" style="position:absolute;margin-left:-6.35pt;margin-top:160.6pt;width:65.7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" filled="f" stroked="f">
                <v:textbox style="mso-fit-shape-to-text:t">
                  <w:txbxContent>
                    <w:p w:rsidR="001B1C8C" w:rsidRPr="009C3054" w:rsidRDefault="001B1C8C" w:rsidP="009C305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9C305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安全</w:t>
                      </w:r>
                    </w:p>
                  </w:txbxContent>
                </v:textbox>
              </v:shape>
            </w:pict>
          </mc:Fallback>
        </mc:AlternateContent>
      </w:r>
      <w:r w:rsidRPr="009C3054">
        <w:rPr>
          <w:rFonts w:ascii="HG丸ｺﾞｼｯｸM-PRO" w:eastAsia="HG丸ｺﾞｼｯｸM-PRO" w:hAnsi="HG丸ｺﾞｼｯｸM-PRO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2DCC1" wp14:editId="085B7976">
                <wp:simplePos x="0" y="0"/>
                <wp:positionH relativeFrom="column">
                  <wp:posOffset>-81500</wp:posOffset>
                </wp:positionH>
                <wp:positionV relativeFrom="paragraph">
                  <wp:posOffset>1139190</wp:posOffset>
                </wp:positionV>
                <wp:extent cx="834390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8C" w:rsidRPr="009C3054" w:rsidRDefault="001B1C8C" w:rsidP="009C305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C305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持続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82DCC1" id="_x0000_s1028" type="#_x0000_t202" style="position:absolute;margin-left:-6.4pt;margin-top:89.7pt;width:65.7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" filled="f" stroked="f">
                <v:textbox style="mso-fit-shape-to-text:t">
                  <w:txbxContent>
                    <w:p w:rsidR="001B1C8C" w:rsidRPr="009C3054" w:rsidRDefault="001B1C8C" w:rsidP="009C305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 w:rsidRPr="009C3054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持続</w:t>
                      </w:r>
                    </w:p>
                  </w:txbxContent>
                </v:textbox>
              </v:shape>
            </w:pict>
          </mc:Fallback>
        </mc:AlternateContent>
      </w:r>
      <w:r w:rsidR="009C3054">
        <w:rPr>
          <w:rFonts w:ascii="HG丸ｺﾞｼｯｸM-PRO" w:eastAsia="HG丸ｺﾞｼｯｸM-PRO" w:hAnsi="HG丸ｺﾞｼｯｸM-PRO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84F50D3" wp14:editId="55DC87E4">
            <wp:simplePos x="0" y="0"/>
            <wp:positionH relativeFrom="column">
              <wp:posOffset>-36195</wp:posOffset>
            </wp:positionH>
            <wp:positionV relativeFrom="paragraph">
              <wp:posOffset>1066800</wp:posOffset>
            </wp:positionV>
            <wp:extent cx="5764530" cy="2488565"/>
            <wp:effectExtent l="0" t="0" r="0" b="26035"/>
            <wp:wrapSquare wrapText="bothSides"/>
            <wp:docPr id="4" name="図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6DD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を</w:t>
      </w:r>
      <w:r w:rsidR="00752DEC">
        <w:rPr>
          <w:rFonts w:ascii="HG丸ｺﾞｼｯｸM-PRO" w:eastAsia="HG丸ｺﾞｼｯｸM-PRO" w:hAnsi="HG丸ｺﾞｼｯｸM-PRO" w:hint="eastAsia"/>
          <w:sz w:val="24"/>
          <w:szCs w:val="24"/>
        </w:rPr>
        <w:t>引き継ぎ、</w:t>
      </w:r>
      <w:r w:rsidR="00FD5599">
        <w:rPr>
          <w:rFonts w:ascii="HG丸ｺﾞｼｯｸM-PRO" w:eastAsia="HG丸ｺﾞｼｯｸM-PRO" w:hAnsi="HG丸ｺﾞｼｯｸM-PRO" w:hint="eastAsia"/>
          <w:sz w:val="24"/>
          <w:szCs w:val="24"/>
        </w:rPr>
        <w:t>厚生労働省の</w:t>
      </w:r>
      <w:r w:rsidR="00576DDA">
        <w:rPr>
          <w:rFonts w:ascii="HG丸ｺﾞｼｯｸM-PRO" w:eastAsia="HG丸ｺﾞｼｯｸM-PRO" w:hAnsi="HG丸ｺﾞｼｯｸM-PRO" w:hint="eastAsia"/>
          <w:sz w:val="24"/>
          <w:szCs w:val="24"/>
        </w:rPr>
        <w:t>新水道ビジョンで掲げる理想像である「時代や環境の変化に的確に対応しつつ、水質基準に適合した水が、必要な量、いつでも、どこでも、誰でも、合理的な対価をもって持続的に受け取ることが可能な水道」を</w:t>
      </w:r>
      <w:r w:rsidR="00AB7592">
        <w:rPr>
          <w:rFonts w:ascii="HG丸ｺﾞｼｯｸM-PRO" w:eastAsia="HG丸ｺﾞｼｯｸM-PRO" w:hAnsi="HG丸ｺﾞｼｯｸM-PRO" w:hint="eastAsia"/>
          <w:sz w:val="24"/>
          <w:szCs w:val="24"/>
        </w:rPr>
        <w:t>目標として</w:t>
      </w:r>
      <w:r w:rsidR="00576DDA">
        <w:rPr>
          <w:rFonts w:ascii="HG丸ｺﾞｼｯｸM-PRO" w:eastAsia="HG丸ｺﾞｼｯｸM-PRO" w:hAnsi="HG丸ｺﾞｼｯｸM-PRO" w:hint="eastAsia"/>
          <w:sz w:val="24"/>
          <w:szCs w:val="24"/>
        </w:rPr>
        <w:t>、前章において抽出した課題を一つ一つ解決していくために、</w:t>
      </w:r>
    </w:p>
    <w:p w:rsidR="00534ECB" w:rsidRDefault="001B1C8C" w:rsidP="003F476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3054">
        <w:rPr>
          <w:rFonts w:ascii="HG丸ｺﾞｼｯｸM-PRO" w:eastAsia="HG丸ｺﾞｼｯｸM-PRO" w:hAnsi="HG丸ｺﾞｼｯｸM-PRO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2408A9" wp14:editId="6F6D0ECA">
                <wp:simplePos x="0" y="0"/>
                <wp:positionH relativeFrom="column">
                  <wp:posOffset>-80645</wp:posOffset>
                </wp:positionH>
                <wp:positionV relativeFrom="paragraph">
                  <wp:posOffset>2011045</wp:posOffset>
                </wp:positionV>
                <wp:extent cx="834390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8C" w:rsidRPr="009C3054" w:rsidRDefault="001B1C8C" w:rsidP="001B1C8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強靭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408A9" id="_x0000_s1029" type="#_x0000_t202" style="position:absolute;margin-left:-6.35pt;margin-top:158.35pt;width:65.7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" filled="f" stroked="f">
                <v:textbox style="mso-fit-shape-to-text:t">
                  <w:txbxContent>
                    <w:p w:rsidR="001B1C8C" w:rsidRPr="009C3054" w:rsidRDefault="001B1C8C" w:rsidP="001B1C8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0"/>
                          <w:szCs w:val="40"/>
                        </w:rPr>
                        <w:t>強靭</w:t>
                      </w:r>
                    </w:p>
                  </w:txbxContent>
                </v:textbox>
              </v:shape>
            </w:pict>
          </mc:Fallback>
        </mc:AlternateContent>
      </w:r>
    </w:p>
    <w:p w:rsidR="009C3054" w:rsidRPr="009C3054" w:rsidRDefault="009C3054" w:rsidP="003F476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C3054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1C6161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9C3054">
        <w:rPr>
          <w:rFonts w:ascii="HG丸ｺﾞｼｯｸM-PRO" w:eastAsia="HG丸ｺﾞｼｯｸM-PRO" w:hAnsi="HG丸ｺﾞｼｯｸM-PRO" w:hint="eastAsia"/>
          <w:sz w:val="24"/>
          <w:szCs w:val="24"/>
        </w:rPr>
        <w:t>つを施策目標として、施策の実現を目指しま</w:t>
      </w:r>
      <w:r w:rsidR="001B1C8C">
        <w:rPr>
          <w:rFonts w:ascii="HG丸ｺﾞｼｯｸM-PRO" w:eastAsia="HG丸ｺﾞｼｯｸM-PRO" w:hAnsi="HG丸ｺﾞｼｯｸM-PRO" w:hint="eastAsia"/>
          <w:sz w:val="24"/>
          <w:szCs w:val="24"/>
        </w:rPr>
        <w:t>す</w:t>
      </w:r>
      <w:r w:rsidRPr="009C305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9C3054" w:rsidRDefault="009C3054" w:rsidP="000C71B7">
      <w:pPr>
        <w:jc w:val="left"/>
        <w:rPr>
          <w:rFonts w:ascii="HG丸ｺﾞｼｯｸM-PRO" w:eastAsia="HG丸ｺﾞｼｯｸM-PRO" w:hAnsi="HG丸ｺﾞｼｯｸM-PRO" w:cs="Times New Roman"/>
          <w:color w:val="C00000"/>
          <w:kern w:val="0"/>
          <w:sz w:val="28"/>
          <w:szCs w:val="28"/>
          <w:u w:val="single"/>
        </w:rPr>
      </w:pPr>
      <w:r w:rsidRPr="009C3054"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0BCD1A" wp14:editId="18C805C9">
                <wp:simplePos x="0" y="0"/>
                <wp:positionH relativeFrom="column">
                  <wp:posOffset>697865</wp:posOffset>
                </wp:positionH>
                <wp:positionV relativeFrom="paragraph">
                  <wp:posOffset>2023414</wp:posOffset>
                </wp:positionV>
                <wp:extent cx="834390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C8C" w:rsidRPr="009C3054" w:rsidRDefault="001B1C8C" w:rsidP="009C305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強靭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0BCD1A" id="_x0000_s1030" type="#_x0000_t202" style="position:absolute;margin-left:54.95pt;margin-top:159.3pt;width:65.7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" filled="f" stroked="f">
                <v:textbox style="mso-fit-shape-to-text:t">
                  <w:txbxContent>
                    <w:p w:rsidR="001B1C8C" w:rsidRPr="009C3054" w:rsidRDefault="001B1C8C" w:rsidP="009C305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0"/>
                          <w:szCs w:val="40"/>
                        </w:rPr>
                        <w:t>強靭</w:t>
                      </w:r>
                    </w:p>
                  </w:txbxContent>
                </v:textbox>
              </v:shape>
            </w:pict>
          </mc:Fallback>
        </mc:AlternateContent>
      </w:r>
      <w:r w:rsidR="0003525B"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>５</w:t>
      </w:r>
      <w:r w:rsidRPr="001F606B"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>－</w:t>
      </w:r>
      <w:r w:rsidR="0003525B"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>２</w:t>
      </w:r>
      <w:r w:rsidR="004F024A"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>施策</w:t>
      </w:r>
      <w:r w:rsidR="0003525B"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>内容</w:t>
      </w:r>
    </w:p>
    <w:p w:rsidR="00537F47" w:rsidRDefault="003F4768" w:rsidP="003F476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37F47" w:rsidRPr="00537F47">
        <w:rPr>
          <w:rFonts w:ascii="HG丸ｺﾞｼｯｸM-PRO" w:eastAsia="HG丸ｺﾞｼｯｸM-PRO" w:hAnsi="HG丸ｺﾞｼｯｸM-PRO" w:hint="eastAsia"/>
          <w:sz w:val="24"/>
          <w:szCs w:val="24"/>
        </w:rPr>
        <w:t>市民と碧南市水道事業が共に抱える課題について考え、適切に対処し、施策に取り組んでいくことで、「安全・安心を未来</w:t>
      </w:r>
      <w:r w:rsidR="000944CA" w:rsidRPr="000944CA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537F47" w:rsidRPr="00537F47">
        <w:rPr>
          <w:rFonts w:ascii="HG丸ｺﾞｼｯｸM-PRO" w:eastAsia="HG丸ｺﾞｼｯｸM-PRO" w:hAnsi="HG丸ｺﾞｼｯｸM-PRO" w:hint="eastAsia"/>
          <w:sz w:val="24"/>
          <w:szCs w:val="24"/>
        </w:rPr>
        <w:t>つなぐ」水道を構築していきます。</w:t>
      </w:r>
    </w:p>
    <w:p w:rsidR="00DB783A" w:rsidRDefault="00DB783A" w:rsidP="009C305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F4768" w:rsidRPr="003F4768" w:rsidRDefault="00537F47" w:rsidP="003F476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A2FF90D" wp14:editId="4D726A7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943350"/>
            <wp:effectExtent l="38100" t="0" r="19050" b="0"/>
            <wp:wrapSquare wrapText="bothSides"/>
            <wp:docPr id="14" name="図表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  <w:r w:rsidR="00DB783A">
        <w:rPr>
          <w:rFonts w:ascii="HG丸ｺﾞｼｯｸM-PRO" w:eastAsia="HG丸ｺﾞｼｯｸM-PRO" w:hAnsi="HG丸ｺﾞｼｯｸM-PRO"/>
          <w:sz w:val="24"/>
          <w:szCs w:val="24"/>
        </w:rPr>
        <w:br w:type="textWrapping" w:clear="all"/>
      </w:r>
      <w:r w:rsidR="0003525B"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>５</w:t>
      </w:r>
      <w:r w:rsidR="003F4768" w:rsidRPr="001F606B"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>－</w:t>
      </w:r>
      <w:r w:rsidR="0003525B"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>３</w:t>
      </w:r>
      <w:r w:rsidR="004F024A"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 xml:space="preserve"> </w:t>
      </w:r>
      <w:r w:rsidR="003F4768">
        <w:rPr>
          <w:rFonts w:ascii="HG丸ｺﾞｼｯｸM-PRO" w:eastAsia="HG丸ｺﾞｼｯｸM-PRO" w:hAnsi="HG丸ｺﾞｼｯｸM-PRO" w:cs="Times New Roman" w:hint="eastAsia"/>
          <w:color w:val="C00000"/>
          <w:kern w:val="0"/>
          <w:sz w:val="28"/>
          <w:szCs w:val="28"/>
          <w:u w:val="single"/>
        </w:rPr>
        <w:t>基本事項</w:t>
      </w:r>
    </w:p>
    <w:p w:rsidR="003F4768" w:rsidRPr="003F4768" w:rsidRDefault="003F4768" w:rsidP="003F476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3F4768">
        <w:rPr>
          <w:rFonts w:ascii="HG丸ｺﾞｼｯｸM-PRO" w:eastAsia="HG丸ｺﾞｼｯｸM-PRO" w:hAnsi="HG丸ｺﾞｼｯｸM-PRO" w:hint="eastAsia"/>
          <w:sz w:val="24"/>
          <w:szCs w:val="24"/>
        </w:rPr>
        <w:t>具体的な施策内容を決定するにあたって、目標年度における計画人口及び計画給水量を定めました。</w:t>
      </w:r>
    </w:p>
    <w:p w:rsidR="00DB783A" w:rsidRDefault="00DB783A" w:rsidP="003F476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0" w:type="auto"/>
        <w:tblBorders>
          <w:top w:val="double" w:sz="12" w:space="0" w:color="0070C0"/>
          <w:left w:val="double" w:sz="12" w:space="0" w:color="0070C0"/>
          <w:bottom w:val="double" w:sz="12" w:space="0" w:color="0070C0"/>
          <w:right w:val="double" w:sz="12" w:space="0" w:color="0070C0"/>
          <w:insideH w:val="double" w:sz="6" w:space="0" w:color="0070C0"/>
          <w:insideV w:val="double" w:sz="6" w:space="0" w:color="0070C0"/>
        </w:tblBorders>
        <w:tblLook w:val="04A0" w:firstRow="1" w:lastRow="0" w:firstColumn="1" w:lastColumn="0" w:noHBand="0" w:noVBand="1"/>
      </w:tblPr>
      <w:tblGrid>
        <w:gridCol w:w="4492"/>
        <w:gridCol w:w="4493"/>
      </w:tblGrid>
      <w:tr w:rsidR="00E156C5" w:rsidTr="00F278E3">
        <w:trPr>
          <w:trHeight w:val="503"/>
        </w:trPr>
        <w:tc>
          <w:tcPr>
            <w:tcW w:w="8985" w:type="dxa"/>
            <w:gridSpan w:val="2"/>
            <w:tcBorders>
              <w:bottom w:val="double" w:sz="6" w:space="0" w:color="0070C0"/>
            </w:tcBorders>
            <w:shd w:val="clear" w:color="auto" w:fill="C6D9F1" w:themeFill="text2" w:themeFillTint="33"/>
            <w:vAlign w:val="center"/>
          </w:tcPr>
          <w:p w:rsidR="00E156C5" w:rsidRPr="00F278E3" w:rsidRDefault="00E156C5" w:rsidP="00E156C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78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基本事項</w:t>
            </w:r>
          </w:p>
        </w:tc>
      </w:tr>
      <w:tr w:rsidR="00E156C5" w:rsidTr="00F278E3">
        <w:trPr>
          <w:trHeight w:val="503"/>
        </w:trPr>
        <w:tc>
          <w:tcPr>
            <w:tcW w:w="4492" w:type="dxa"/>
            <w:tcBorders>
              <w:top w:val="double" w:sz="6" w:space="0" w:color="0070C0"/>
              <w:bottom w:val="double" w:sz="6" w:space="0" w:color="0070C0"/>
            </w:tcBorders>
            <w:shd w:val="clear" w:color="auto" w:fill="DAEEF3" w:themeFill="accent5" w:themeFillTint="33"/>
            <w:vAlign w:val="center"/>
          </w:tcPr>
          <w:p w:rsidR="00E156C5" w:rsidRDefault="00E156C5" w:rsidP="00E15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目標年度</w:t>
            </w:r>
          </w:p>
        </w:tc>
        <w:tc>
          <w:tcPr>
            <w:tcW w:w="4493" w:type="dxa"/>
            <w:tcBorders>
              <w:top w:val="double" w:sz="6" w:space="0" w:color="0070C0"/>
              <w:bottom w:val="double" w:sz="6" w:space="0" w:color="0070C0"/>
            </w:tcBorders>
            <w:shd w:val="clear" w:color="auto" w:fill="DAEEF3" w:themeFill="accent5" w:themeFillTint="33"/>
            <w:vAlign w:val="center"/>
          </w:tcPr>
          <w:p w:rsidR="00E156C5" w:rsidRPr="00F278E3" w:rsidRDefault="00E156C5" w:rsidP="00E15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78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2029年度（令和11年度）</w:t>
            </w:r>
          </w:p>
        </w:tc>
      </w:tr>
      <w:tr w:rsidR="00E156C5" w:rsidTr="00F278E3">
        <w:trPr>
          <w:trHeight w:val="503"/>
        </w:trPr>
        <w:tc>
          <w:tcPr>
            <w:tcW w:w="4492" w:type="dxa"/>
            <w:tcBorders>
              <w:top w:val="double" w:sz="6" w:space="0" w:color="0070C0"/>
              <w:bottom w:val="double" w:sz="6" w:space="0" w:color="0070C0"/>
            </w:tcBorders>
            <w:shd w:val="clear" w:color="auto" w:fill="DAEEF3" w:themeFill="accent5" w:themeFillTint="33"/>
            <w:vAlign w:val="center"/>
          </w:tcPr>
          <w:p w:rsidR="00E156C5" w:rsidRDefault="00E156C5" w:rsidP="00E15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計画給水区域</w:t>
            </w:r>
          </w:p>
        </w:tc>
        <w:tc>
          <w:tcPr>
            <w:tcW w:w="4493" w:type="dxa"/>
            <w:tcBorders>
              <w:top w:val="double" w:sz="6" w:space="0" w:color="0070C0"/>
              <w:bottom w:val="double" w:sz="6" w:space="0" w:color="0070C0"/>
            </w:tcBorders>
            <w:shd w:val="clear" w:color="auto" w:fill="DAEEF3" w:themeFill="accent5" w:themeFillTint="33"/>
            <w:vAlign w:val="center"/>
          </w:tcPr>
          <w:p w:rsidR="00E156C5" w:rsidRPr="00F278E3" w:rsidRDefault="00E156C5" w:rsidP="00E15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78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市内全域（現状と同様）</w:t>
            </w:r>
          </w:p>
        </w:tc>
      </w:tr>
      <w:tr w:rsidR="00E156C5" w:rsidTr="00F278E3">
        <w:trPr>
          <w:trHeight w:val="503"/>
        </w:trPr>
        <w:tc>
          <w:tcPr>
            <w:tcW w:w="4492" w:type="dxa"/>
            <w:tcBorders>
              <w:top w:val="double" w:sz="6" w:space="0" w:color="0070C0"/>
              <w:bottom w:val="double" w:sz="6" w:space="0" w:color="0070C0"/>
            </w:tcBorders>
            <w:shd w:val="clear" w:color="auto" w:fill="DAEEF3" w:themeFill="accent5" w:themeFillTint="33"/>
            <w:vAlign w:val="center"/>
          </w:tcPr>
          <w:p w:rsidR="00E156C5" w:rsidRDefault="00E156C5" w:rsidP="00E15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計画給水人口</w:t>
            </w:r>
          </w:p>
        </w:tc>
        <w:tc>
          <w:tcPr>
            <w:tcW w:w="4493" w:type="dxa"/>
            <w:tcBorders>
              <w:top w:val="double" w:sz="6" w:space="0" w:color="0070C0"/>
              <w:bottom w:val="double" w:sz="6" w:space="0" w:color="0070C0"/>
            </w:tcBorders>
            <w:shd w:val="clear" w:color="auto" w:fill="DAEEF3" w:themeFill="accent5" w:themeFillTint="33"/>
            <w:vAlign w:val="center"/>
          </w:tcPr>
          <w:p w:rsidR="00E156C5" w:rsidRPr="00F278E3" w:rsidRDefault="00E156C5" w:rsidP="00E15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78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75,000人</w:t>
            </w:r>
          </w:p>
        </w:tc>
      </w:tr>
      <w:tr w:rsidR="00E156C5" w:rsidTr="00F278E3">
        <w:trPr>
          <w:trHeight w:val="503"/>
        </w:trPr>
        <w:tc>
          <w:tcPr>
            <w:tcW w:w="4492" w:type="dxa"/>
            <w:tcBorders>
              <w:top w:val="double" w:sz="6" w:space="0" w:color="0070C0"/>
              <w:bottom w:val="double" w:sz="12" w:space="0" w:color="0070C0"/>
            </w:tcBorders>
            <w:shd w:val="clear" w:color="auto" w:fill="DAEEF3" w:themeFill="accent5" w:themeFillTint="33"/>
            <w:vAlign w:val="center"/>
          </w:tcPr>
          <w:p w:rsidR="00E156C5" w:rsidRDefault="00E156C5" w:rsidP="00E15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計画一日最大給水量</w:t>
            </w:r>
          </w:p>
        </w:tc>
        <w:tc>
          <w:tcPr>
            <w:tcW w:w="4493" w:type="dxa"/>
            <w:tcBorders>
              <w:top w:val="double" w:sz="6" w:space="0" w:color="0070C0"/>
              <w:bottom w:val="double" w:sz="12" w:space="0" w:color="0070C0"/>
            </w:tcBorders>
            <w:shd w:val="clear" w:color="auto" w:fill="DAEEF3" w:themeFill="accent5" w:themeFillTint="33"/>
            <w:vAlign w:val="center"/>
          </w:tcPr>
          <w:p w:rsidR="00E156C5" w:rsidRPr="00F278E3" w:rsidRDefault="00E156C5" w:rsidP="00E156C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278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27,900m</w:t>
            </w:r>
            <w:r w:rsidRPr="0003525B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3</w:t>
            </w:r>
            <w:r w:rsidRPr="00F278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／日</w:t>
            </w:r>
          </w:p>
        </w:tc>
      </w:tr>
    </w:tbl>
    <w:p w:rsidR="003F4768" w:rsidRPr="003F4768" w:rsidRDefault="003F4768" w:rsidP="003F4768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F4768" w:rsidRPr="003F4768" w:rsidSect="005A396C">
      <w:footerReference w:type="default" r:id="rId18"/>
      <w:footnotePr>
        <w:numFmt w:val="lowerLetter"/>
      </w:footnotePr>
      <w:endnotePr>
        <w:numFmt w:val="lowerLetter"/>
        <w:numStart w:val="2"/>
      </w:endnotePr>
      <w:type w:val="continuous"/>
      <w:pgSz w:w="11906" w:h="16838"/>
      <w:pgMar w:top="1418" w:right="1134" w:bottom="141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C8C" w:rsidRDefault="001B1C8C" w:rsidP="00D0413A">
      <w:r>
        <w:separator/>
      </w:r>
    </w:p>
  </w:endnote>
  <w:endnote w:type="continuationSeparator" w:id="0">
    <w:p w:rsidR="001B1C8C" w:rsidRDefault="001B1C8C" w:rsidP="00D04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C8C" w:rsidRPr="008034DA" w:rsidRDefault="001B1C8C">
    <w:pPr>
      <w:pStyle w:val="a5"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5</w:t>
    </w:r>
    <w:r w:rsidRPr="008034DA">
      <w:rPr>
        <w:rFonts w:ascii="HG丸ｺﾞｼｯｸM-PRO" w:eastAsia="HG丸ｺﾞｼｯｸM-PRO" w:hAnsi="HG丸ｺﾞｼｯｸM-PRO" w:hint="eastAsia"/>
      </w:rPr>
      <w:t>-</w:t>
    </w:r>
    <w:sdt>
      <w:sdtPr>
        <w:rPr>
          <w:rFonts w:ascii="HG丸ｺﾞｼｯｸM-PRO" w:eastAsia="HG丸ｺﾞｼｯｸM-PRO" w:hAnsi="HG丸ｺﾞｼｯｸM-PRO"/>
        </w:rPr>
        <w:id w:val="-1227528012"/>
        <w:docPartObj>
          <w:docPartGallery w:val="Page Numbers (Bottom of Page)"/>
          <w:docPartUnique/>
        </w:docPartObj>
      </w:sdtPr>
      <w:sdtEndPr/>
      <w:sdtContent>
        <w:r w:rsidRPr="008034DA">
          <w:rPr>
            <w:rFonts w:ascii="HG丸ｺﾞｼｯｸM-PRO" w:eastAsia="HG丸ｺﾞｼｯｸM-PRO" w:hAnsi="HG丸ｺﾞｼｯｸM-PRO"/>
          </w:rPr>
          <w:fldChar w:fldCharType="begin"/>
        </w:r>
        <w:r w:rsidRPr="008034DA">
          <w:rPr>
            <w:rFonts w:ascii="HG丸ｺﾞｼｯｸM-PRO" w:eastAsia="HG丸ｺﾞｼｯｸM-PRO" w:hAnsi="HG丸ｺﾞｼｯｸM-PRO"/>
          </w:rPr>
          <w:instrText>PAGE   \* MERGEFORMAT</w:instrText>
        </w:r>
        <w:r w:rsidRPr="008034DA">
          <w:rPr>
            <w:rFonts w:ascii="HG丸ｺﾞｼｯｸM-PRO" w:eastAsia="HG丸ｺﾞｼｯｸM-PRO" w:hAnsi="HG丸ｺﾞｼｯｸM-PRO"/>
          </w:rPr>
          <w:fldChar w:fldCharType="separate"/>
        </w:r>
        <w:r w:rsidR="000944CA" w:rsidRPr="000944CA">
          <w:rPr>
            <w:rFonts w:ascii="HG丸ｺﾞｼｯｸM-PRO" w:eastAsia="HG丸ｺﾞｼｯｸM-PRO" w:hAnsi="HG丸ｺﾞｼｯｸM-PRO"/>
            <w:noProof/>
            <w:lang w:val="ja-JP"/>
          </w:rPr>
          <w:t>2</w:t>
        </w:r>
        <w:r w:rsidRPr="008034DA">
          <w:rPr>
            <w:rFonts w:ascii="HG丸ｺﾞｼｯｸM-PRO" w:eastAsia="HG丸ｺﾞｼｯｸM-PRO" w:hAnsi="HG丸ｺﾞｼｯｸM-PRO"/>
          </w:rPr>
          <w:fldChar w:fldCharType="end"/>
        </w:r>
      </w:sdtContent>
    </w:sdt>
  </w:p>
  <w:p w:rsidR="001B1C8C" w:rsidRDefault="001B1C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C8C" w:rsidRDefault="001B1C8C" w:rsidP="00D0413A">
      <w:r>
        <w:separator/>
      </w:r>
    </w:p>
  </w:footnote>
  <w:footnote w:type="continuationSeparator" w:id="0">
    <w:p w:rsidR="001B1C8C" w:rsidRDefault="001B1C8C" w:rsidP="00D04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F6ED8"/>
    <w:multiLevelType w:val="hybridMultilevel"/>
    <w:tmpl w:val="BF6E84E0"/>
    <w:lvl w:ilvl="0" w:tplc="7FF69EA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AA4593"/>
    <w:multiLevelType w:val="hybridMultilevel"/>
    <w:tmpl w:val="BF6E84E0"/>
    <w:lvl w:ilvl="0" w:tplc="7FF69EA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BEB7310"/>
    <w:multiLevelType w:val="hybridMultilevel"/>
    <w:tmpl w:val="BF6E84E0"/>
    <w:lvl w:ilvl="0" w:tplc="7FF69EA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E894A68"/>
    <w:multiLevelType w:val="hybridMultilevel"/>
    <w:tmpl w:val="00E6CCC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940B68"/>
    <w:multiLevelType w:val="hybridMultilevel"/>
    <w:tmpl w:val="BF6E84E0"/>
    <w:lvl w:ilvl="0" w:tplc="7FF69EA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153181D"/>
    <w:multiLevelType w:val="hybridMultilevel"/>
    <w:tmpl w:val="BF6E84E0"/>
    <w:lvl w:ilvl="0" w:tplc="7FF69EA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66E4A63"/>
    <w:multiLevelType w:val="hybridMultilevel"/>
    <w:tmpl w:val="BF6E84E0"/>
    <w:lvl w:ilvl="0" w:tplc="7FF69EA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25E4AD1"/>
    <w:multiLevelType w:val="hybridMultilevel"/>
    <w:tmpl w:val="BF6E84E0"/>
    <w:lvl w:ilvl="0" w:tplc="7FF69EA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67B2732"/>
    <w:multiLevelType w:val="hybridMultilevel"/>
    <w:tmpl w:val="03EA7908"/>
    <w:lvl w:ilvl="0" w:tplc="07EE8A24">
      <w:start w:val="1"/>
      <w:numFmt w:val="bullet"/>
      <w:lvlText w:val="●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lowerLetter"/>
    <w:footnote w:id="-1"/>
    <w:footnote w:id="0"/>
  </w:footnotePr>
  <w:endnotePr>
    <w:numFmt w:val="lowerLetter"/>
    <w:numStart w:val="2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ECE"/>
    <w:rsid w:val="00004AFA"/>
    <w:rsid w:val="00007235"/>
    <w:rsid w:val="000110D6"/>
    <w:rsid w:val="00024C67"/>
    <w:rsid w:val="00024F34"/>
    <w:rsid w:val="00030FA3"/>
    <w:rsid w:val="00032684"/>
    <w:rsid w:val="0003269F"/>
    <w:rsid w:val="0003525B"/>
    <w:rsid w:val="0004742F"/>
    <w:rsid w:val="00062AAA"/>
    <w:rsid w:val="0008109F"/>
    <w:rsid w:val="00087351"/>
    <w:rsid w:val="00090732"/>
    <w:rsid w:val="000944CA"/>
    <w:rsid w:val="000A07AB"/>
    <w:rsid w:val="000B060B"/>
    <w:rsid w:val="000C71B7"/>
    <w:rsid w:val="000E5D6A"/>
    <w:rsid w:val="000F004C"/>
    <w:rsid w:val="00106878"/>
    <w:rsid w:val="00106A8C"/>
    <w:rsid w:val="001246E9"/>
    <w:rsid w:val="001373C2"/>
    <w:rsid w:val="00137717"/>
    <w:rsid w:val="00143282"/>
    <w:rsid w:val="0018723F"/>
    <w:rsid w:val="001A529C"/>
    <w:rsid w:val="001A655A"/>
    <w:rsid w:val="001B1C8C"/>
    <w:rsid w:val="001C6161"/>
    <w:rsid w:val="001D0B11"/>
    <w:rsid w:val="001D5348"/>
    <w:rsid w:val="001F0D2D"/>
    <w:rsid w:val="001F1FF4"/>
    <w:rsid w:val="001F606B"/>
    <w:rsid w:val="0021332C"/>
    <w:rsid w:val="002159E4"/>
    <w:rsid w:val="00221AB9"/>
    <w:rsid w:val="00227D68"/>
    <w:rsid w:val="0023302B"/>
    <w:rsid w:val="00243115"/>
    <w:rsid w:val="00272674"/>
    <w:rsid w:val="00280AE3"/>
    <w:rsid w:val="002B7D72"/>
    <w:rsid w:val="002C13BA"/>
    <w:rsid w:val="002E4B3B"/>
    <w:rsid w:val="002E65C3"/>
    <w:rsid w:val="0030762A"/>
    <w:rsid w:val="003203C0"/>
    <w:rsid w:val="00322595"/>
    <w:rsid w:val="00335D9E"/>
    <w:rsid w:val="003404F3"/>
    <w:rsid w:val="003527EB"/>
    <w:rsid w:val="0035512C"/>
    <w:rsid w:val="0035605D"/>
    <w:rsid w:val="00360DCE"/>
    <w:rsid w:val="00363C69"/>
    <w:rsid w:val="00376436"/>
    <w:rsid w:val="00376CAB"/>
    <w:rsid w:val="00377438"/>
    <w:rsid w:val="003827F4"/>
    <w:rsid w:val="003878F0"/>
    <w:rsid w:val="003B411C"/>
    <w:rsid w:val="003C480B"/>
    <w:rsid w:val="003D053E"/>
    <w:rsid w:val="003D630B"/>
    <w:rsid w:val="003E607A"/>
    <w:rsid w:val="003F3411"/>
    <w:rsid w:val="003F4768"/>
    <w:rsid w:val="003F499C"/>
    <w:rsid w:val="00400A4C"/>
    <w:rsid w:val="004130F5"/>
    <w:rsid w:val="00435360"/>
    <w:rsid w:val="00436CB7"/>
    <w:rsid w:val="00467A90"/>
    <w:rsid w:val="00470C06"/>
    <w:rsid w:val="00483362"/>
    <w:rsid w:val="004855EC"/>
    <w:rsid w:val="004938B8"/>
    <w:rsid w:val="004A5C5C"/>
    <w:rsid w:val="004A7014"/>
    <w:rsid w:val="004B26A4"/>
    <w:rsid w:val="004C03EB"/>
    <w:rsid w:val="004D1DA4"/>
    <w:rsid w:val="004E0AA5"/>
    <w:rsid w:val="004E7A05"/>
    <w:rsid w:val="004F024A"/>
    <w:rsid w:val="004F0480"/>
    <w:rsid w:val="004F5A44"/>
    <w:rsid w:val="00500F42"/>
    <w:rsid w:val="005016E7"/>
    <w:rsid w:val="00505037"/>
    <w:rsid w:val="00507FDB"/>
    <w:rsid w:val="00530356"/>
    <w:rsid w:val="00532F05"/>
    <w:rsid w:val="00534ECB"/>
    <w:rsid w:val="00536708"/>
    <w:rsid w:val="00537F47"/>
    <w:rsid w:val="005421FA"/>
    <w:rsid w:val="00555471"/>
    <w:rsid w:val="0056357B"/>
    <w:rsid w:val="00576B95"/>
    <w:rsid w:val="00576DDA"/>
    <w:rsid w:val="005A396C"/>
    <w:rsid w:val="005D0E41"/>
    <w:rsid w:val="005D1AD0"/>
    <w:rsid w:val="005E1153"/>
    <w:rsid w:val="005E51E3"/>
    <w:rsid w:val="005E6125"/>
    <w:rsid w:val="006006AA"/>
    <w:rsid w:val="00601A09"/>
    <w:rsid w:val="00606C01"/>
    <w:rsid w:val="00610ECE"/>
    <w:rsid w:val="0062571F"/>
    <w:rsid w:val="0062625A"/>
    <w:rsid w:val="00630706"/>
    <w:rsid w:val="0063661D"/>
    <w:rsid w:val="00641446"/>
    <w:rsid w:val="00663E12"/>
    <w:rsid w:val="00672293"/>
    <w:rsid w:val="0068143D"/>
    <w:rsid w:val="00683AC9"/>
    <w:rsid w:val="00687FAA"/>
    <w:rsid w:val="00694101"/>
    <w:rsid w:val="006A47B0"/>
    <w:rsid w:val="006C2AF8"/>
    <w:rsid w:val="006C67DE"/>
    <w:rsid w:val="006E4A99"/>
    <w:rsid w:val="006F6FB0"/>
    <w:rsid w:val="00706A1E"/>
    <w:rsid w:val="00712F3D"/>
    <w:rsid w:val="00714CE7"/>
    <w:rsid w:val="00727945"/>
    <w:rsid w:val="00730FF0"/>
    <w:rsid w:val="00752DEC"/>
    <w:rsid w:val="007553A4"/>
    <w:rsid w:val="00797217"/>
    <w:rsid w:val="007A4C4D"/>
    <w:rsid w:val="007B7BFB"/>
    <w:rsid w:val="007E00E9"/>
    <w:rsid w:val="007E4550"/>
    <w:rsid w:val="007F4AF9"/>
    <w:rsid w:val="008034DA"/>
    <w:rsid w:val="008135B7"/>
    <w:rsid w:val="00825914"/>
    <w:rsid w:val="00833B12"/>
    <w:rsid w:val="00837986"/>
    <w:rsid w:val="00841B2E"/>
    <w:rsid w:val="00841E51"/>
    <w:rsid w:val="00843825"/>
    <w:rsid w:val="00843C95"/>
    <w:rsid w:val="0084577A"/>
    <w:rsid w:val="008479CE"/>
    <w:rsid w:val="008521A6"/>
    <w:rsid w:val="00856207"/>
    <w:rsid w:val="008565CA"/>
    <w:rsid w:val="00873FEE"/>
    <w:rsid w:val="008836F0"/>
    <w:rsid w:val="008862A8"/>
    <w:rsid w:val="00897797"/>
    <w:rsid w:val="008A461B"/>
    <w:rsid w:val="008A5886"/>
    <w:rsid w:val="008B1035"/>
    <w:rsid w:val="008C02ED"/>
    <w:rsid w:val="008C1556"/>
    <w:rsid w:val="008E085E"/>
    <w:rsid w:val="008E365F"/>
    <w:rsid w:val="009222CE"/>
    <w:rsid w:val="00925322"/>
    <w:rsid w:val="009422DA"/>
    <w:rsid w:val="00943D4B"/>
    <w:rsid w:val="00966A1A"/>
    <w:rsid w:val="009815B3"/>
    <w:rsid w:val="00982770"/>
    <w:rsid w:val="009906BF"/>
    <w:rsid w:val="00991692"/>
    <w:rsid w:val="009A0FEE"/>
    <w:rsid w:val="009A45BC"/>
    <w:rsid w:val="009B36F0"/>
    <w:rsid w:val="009C3054"/>
    <w:rsid w:val="009C60E8"/>
    <w:rsid w:val="009D0B47"/>
    <w:rsid w:val="009D6CA7"/>
    <w:rsid w:val="009D7F64"/>
    <w:rsid w:val="009E2A2D"/>
    <w:rsid w:val="009E4669"/>
    <w:rsid w:val="00A0005F"/>
    <w:rsid w:val="00A031A4"/>
    <w:rsid w:val="00A048B9"/>
    <w:rsid w:val="00A1490B"/>
    <w:rsid w:val="00A35678"/>
    <w:rsid w:val="00A417F7"/>
    <w:rsid w:val="00A41DAC"/>
    <w:rsid w:val="00A55E30"/>
    <w:rsid w:val="00A56F5B"/>
    <w:rsid w:val="00A723F7"/>
    <w:rsid w:val="00A7332A"/>
    <w:rsid w:val="00A83760"/>
    <w:rsid w:val="00A9704F"/>
    <w:rsid w:val="00A9749D"/>
    <w:rsid w:val="00A97C69"/>
    <w:rsid w:val="00AB6A12"/>
    <w:rsid w:val="00AB7592"/>
    <w:rsid w:val="00AF55B5"/>
    <w:rsid w:val="00B1164E"/>
    <w:rsid w:val="00B20E28"/>
    <w:rsid w:val="00B34A90"/>
    <w:rsid w:val="00B350D0"/>
    <w:rsid w:val="00B41639"/>
    <w:rsid w:val="00B42132"/>
    <w:rsid w:val="00B61B43"/>
    <w:rsid w:val="00B633F4"/>
    <w:rsid w:val="00B66DAC"/>
    <w:rsid w:val="00B67682"/>
    <w:rsid w:val="00B86A28"/>
    <w:rsid w:val="00B86D22"/>
    <w:rsid w:val="00B87219"/>
    <w:rsid w:val="00B91C25"/>
    <w:rsid w:val="00BB31B9"/>
    <w:rsid w:val="00BB6409"/>
    <w:rsid w:val="00BC121D"/>
    <w:rsid w:val="00BC381B"/>
    <w:rsid w:val="00BC787E"/>
    <w:rsid w:val="00BD19FD"/>
    <w:rsid w:val="00BE65BB"/>
    <w:rsid w:val="00BF5CA6"/>
    <w:rsid w:val="00C04C55"/>
    <w:rsid w:val="00C157F5"/>
    <w:rsid w:val="00C16611"/>
    <w:rsid w:val="00C267F2"/>
    <w:rsid w:val="00C3394A"/>
    <w:rsid w:val="00C43118"/>
    <w:rsid w:val="00C610CF"/>
    <w:rsid w:val="00C63180"/>
    <w:rsid w:val="00C702CF"/>
    <w:rsid w:val="00C767E2"/>
    <w:rsid w:val="00C77BB9"/>
    <w:rsid w:val="00C80D10"/>
    <w:rsid w:val="00C833B8"/>
    <w:rsid w:val="00C852D8"/>
    <w:rsid w:val="00C93785"/>
    <w:rsid w:val="00CC14F4"/>
    <w:rsid w:val="00CC60C9"/>
    <w:rsid w:val="00CF171F"/>
    <w:rsid w:val="00CF1F07"/>
    <w:rsid w:val="00D0413A"/>
    <w:rsid w:val="00D0523B"/>
    <w:rsid w:val="00D0530A"/>
    <w:rsid w:val="00D40098"/>
    <w:rsid w:val="00D45D5C"/>
    <w:rsid w:val="00D61C79"/>
    <w:rsid w:val="00D95205"/>
    <w:rsid w:val="00DB2589"/>
    <w:rsid w:val="00DB783A"/>
    <w:rsid w:val="00DC4BFC"/>
    <w:rsid w:val="00DC5672"/>
    <w:rsid w:val="00DD1752"/>
    <w:rsid w:val="00DD424E"/>
    <w:rsid w:val="00DD42C4"/>
    <w:rsid w:val="00DE2EB9"/>
    <w:rsid w:val="00DE3376"/>
    <w:rsid w:val="00E001D9"/>
    <w:rsid w:val="00E067C9"/>
    <w:rsid w:val="00E156C5"/>
    <w:rsid w:val="00E1583E"/>
    <w:rsid w:val="00E21114"/>
    <w:rsid w:val="00E2306B"/>
    <w:rsid w:val="00E231C5"/>
    <w:rsid w:val="00E361AA"/>
    <w:rsid w:val="00E36EF5"/>
    <w:rsid w:val="00E556B9"/>
    <w:rsid w:val="00E64D45"/>
    <w:rsid w:val="00E82275"/>
    <w:rsid w:val="00E93F72"/>
    <w:rsid w:val="00E97006"/>
    <w:rsid w:val="00EB1422"/>
    <w:rsid w:val="00EC07D8"/>
    <w:rsid w:val="00EC0F04"/>
    <w:rsid w:val="00EC5EA4"/>
    <w:rsid w:val="00EC7E48"/>
    <w:rsid w:val="00ED08BC"/>
    <w:rsid w:val="00EE0B8F"/>
    <w:rsid w:val="00EF39A8"/>
    <w:rsid w:val="00EF4F77"/>
    <w:rsid w:val="00F015CF"/>
    <w:rsid w:val="00F04B54"/>
    <w:rsid w:val="00F102F7"/>
    <w:rsid w:val="00F14214"/>
    <w:rsid w:val="00F278E3"/>
    <w:rsid w:val="00F319EA"/>
    <w:rsid w:val="00F470DC"/>
    <w:rsid w:val="00F559EA"/>
    <w:rsid w:val="00F62558"/>
    <w:rsid w:val="00F852F2"/>
    <w:rsid w:val="00F9100D"/>
    <w:rsid w:val="00F96FA9"/>
    <w:rsid w:val="00FB1888"/>
    <w:rsid w:val="00FC3BAD"/>
    <w:rsid w:val="00FC6D99"/>
    <w:rsid w:val="00FD03C7"/>
    <w:rsid w:val="00FD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40A11"/>
  <w15:docId w15:val="{3822A241-C288-4669-BF4A-A21351C5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A07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A07A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0D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1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13A"/>
  </w:style>
  <w:style w:type="paragraph" w:styleId="a5">
    <w:name w:val="footer"/>
    <w:basedOn w:val="a"/>
    <w:link w:val="a6"/>
    <w:uiPriority w:val="99"/>
    <w:unhideWhenUsed/>
    <w:rsid w:val="00D04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13A"/>
  </w:style>
  <w:style w:type="table" w:styleId="a7">
    <w:name w:val="Table Grid"/>
    <w:basedOn w:val="a1"/>
    <w:uiPriority w:val="59"/>
    <w:rsid w:val="00D0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19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82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2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A07AB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0A07AB"/>
    <w:rPr>
      <w:rFonts w:asciiTheme="majorHAnsi" w:eastAsiaTheme="majorEastAsia" w:hAnsiTheme="majorHAnsi" w:cstheme="majorBidi"/>
      <w:sz w:val="24"/>
      <w:szCs w:val="24"/>
    </w:rPr>
  </w:style>
  <w:style w:type="paragraph" w:customStyle="1" w:styleId="d5">
    <w:name w:val="d5"/>
    <w:basedOn w:val="a"/>
    <w:rsid w:val="00AF55B5"/>
    <w:pPr>
      <w:autoSpaceDE w:val="0"/>
      <w:autoSpaceDN w:val="0"/>
      <w:adjustRightInd w:val="0"/>
      <w:spacing w:line="360" w:lineRule="atLeast"/>
      <w:ind w:left="1123" w:firstLineChars="100" w:firstLine="210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paragraph" w:customStyle="1" w:styleId="d1">
    <w:name w:val="d1"/>
    <w:basedOn w:val="a"/>
    <w:rsid w:val="00B42132"/>
    <w:pPr>
      <w:autoSpaceDE w:val="0"/>
      <w:autoSpaceDN w:val="0"/>
      <w:adjustRightInd w:val="0"/>
      <w:spacing w:line="360" w:lineRule="atLeast"/>
      <w:ind w:left="227" w:firstLineChars="100" w:firstLine="100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character" w:customStyle="1" w:styleId="30">
    <w:name w:val="見出し 3 (文字)"/>
    <w:basedOn w:val="a0"/>
    <w:link w:val="3"/>
    <w:uiPriority w:val="9"/>
    <w:semiHidden/>
    <w:rsid w:val="00B350D0"/>
    <w:rPr>
      <w:rFonts w:asciiTheme="majorHAnsi" w:eastAsiaTheme="majorEastAsia" w:hAnsiTheme="majorHAnsi" w:cstheme="majorBidi"/>
    </w:rPr>
  </w:style>
  <w:style w:type="paragraph" w:styleId="ab">
    <w:name w:val="endnote text"/>
    <w:basedOn w:val="a"/>
    <w:link w:val="ac"/>
    <w:uiPriority w:val="99"/>
    <w:semiHidden/>
    <w:unhideWhenUsed/>
    <w:rsid w:val="00694101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694101"/>
  </w:style>
  <w:style w:type="character" w:styleId="ad">
    <w:name w:val="endnote reference"/>
    <w:basedOn w:val="a0"/>
    <w:uiPriority w:val="99"/>
    <w:semiHidden/>
    <w:unhideWhenUsed/>
    <w:rsid w:val="00694101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1A655A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1A655A"/>
  </w:style>
  <w:style w:type="character" w:styleId="af0">
    <w:name w:val="footnote reference"/>
    <w:basedOn w:val="a0"/>
    <w:uiPriority w:val="99"/>
    <w:semiHidden/>
    <w:unhideWhenUsed/>
    <w:rsid w:val="001A655A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1373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2DE6783-6F13-4837-920C-B688D5CAFF45}" type="doc">
      <dgm:prSet loTypeId="urn:microsoft.com/office/officeart/2005/8/layout/vList3" loCatId="list" qsTypeId="urn:microsoft.com/office/officeart/2005/8/quickstyle/simple1" qsCatId="simple" csTypeId="urn:microsoft.com/office/officeart/2005/8/colors/colorful2" csCatId="colorful" phldr="1"/>
      <dgm:spPr/>
    </dgm:pt>
    <dgm:pt modelId="{9F033949-A242-4E6C-BC3D-6EA74D4079C5}">
      <dgm:prSet phldrT="[テキスト]"/>
      <dgm:spPr>
        <a:solidFill>
          <a:schemeClr val="accent2"/>
        </a:solidFill>
        <a:ln w="12700">
          <a:solidFill>
            <a:schemeClr val="tx1"/>
          </a:solidFill>
        </a:ln>
      </dgm:spPr>
      <dgm:t>
        <a:bodyPr/>
        <a:lstStyle/>
        <a:p>
          <a:pPr algn="ctr"/>
          <a:r>
            <a:rPr kumimoji="1" lang="ja-JP" altLang="en-US" b="1">
              <a:latin typeface="+mj-ea"/>
              <a:ea typeface="+mj-ea"/>
            </a:rPr>
            <a:t>運営基盤強化と市民サービスの充実</a:t>
          </a:r>
        </a:p>
      </dgm:t>
    </dgm:pt>
    <dgm:pt modelId="{D4926FAA-7E08-4019-8273-87FEB3317E55}" type="parTrans" cxnId="{6E99AADC-2A54-48EE-8496-0DD2CDF6F7D6}">
      <dgm:prSet/>
      <dgm:spPr/>
      <dgm:t>
        <a:bodyPr/>
        <a:lstStyle/>
        <a:p>
          <a:pPr algn="ctr"/>
          <a:endParaRPr kumimoji="1" lang="ja-JP" altLang="en-US"/>
        </a:p>
      </dgm:t>
    </dgm:pt>
    <dgm:pt modelId="{61E95D5A-04F6-49F9-8FC9-BEF005CEF12C}" type="sibTrans" cxnId="{6E99AADC-2A54-48EE-8496-0DD2CDF6F7D6}">
      <dgm:prSet/>
      <dgm:spPr/>
      <dgm:t>
        <a:bodyPr/>
        <a:lstStyle/>
        <a:p>
          <a:pPr algn="ctr"/>
          <a:endParaRPr kumimoji="1" lang="ja-JP" altLang="en-US"/>
        </a:p>
      </dgm:t>
    </dgm:pt>
    <dgm:pt modelId="{2A479314-E736-4E80-B184-4269D14B66C1}">
      <dgm:prSet phldrT="[テキスト]"/>
      <dgm:spPr>
        <a:solidFill>
          <a:schemeClr val="tx2">
            <a:lumMod val="60000"/>
            <a:lumOff val="40000"/>
          </a:schemeClr>
        </a:solidFill>
        <a:ln w="12700"/>
      </dgm:spPr>
      <dgm:t>
        <a:bodyPr/>
        <a:lstStyle/>
        <a:p>
          <a:pPr algn="ctr"/>
          <a:r>
            <a:rPr kumimoji="1" lang="ja-JP" altLang="en-US" b="1">
              <a:latin typeface="+mj-ea"/>
              <a:ea typeface="+mj-ea"/>
            </a:rPr>
            <a:t>安心して利用できる水道</a:t>
          </a:r>
        </a:p>
      </dgm:t>
    </dgm:pt>
    <dgm:pt modelId="{6CF97695-D4C1-4A9F-B2D1-3B41CF20B56E}" type="parTrans" cxnId="{B72FFC51-76C2-421B-88FE-224F3D11CFDC}">
      <dgm:prSet/>
      <dgm:spPr/>
      <dgm:t>
        <a:bodyPr/>
        <a:lstStyle/>
        <a:p>
          <a:pPr algn="ctr"/>
          <a:endParaRPr kumimoji="1" lang="ja-JP" altLang="en-US"/>
        </a:p>
      </dgm:t>
    </dgm:pt>
    <dgm:pt modelId="{22E16781-C18D-45B5-A8C6-55611D6B044C}" type="sibTrans" cxnId="{B72FFC51-76C2-421B-88FE-224F3D11CFDC}">
      <dgm:prSet/>
      <dgm:spPr/>
      <dgm:t>
        <a:bodyPr/>
        <a:lstStyle/>
        <a:p>
          <a:pPr algn="ctr"/>
          <a:endParaRPr kumimoji="1" lang="ja-JP" altLang="en-US"/>
        </a:p>
      </dgm:t>
    </dgm:pt>
    <dgm:pt modelId="{169E45E0-8C63-4E23-8613-6E2D4DE41DEF}">
      <dgm:prSet phldrT="[テキスト]"/>
      <dgm:spPr>
        <a:solidFill>
          <a:schemeClr val="accent3">
            <a:lumMod val="75000"/>
          </a:schemeClr>
        </a:solidFill>
        <a:ln w="12700"/>
      </dgm:spPr>
      <dgm:t>
        <a:bodyPr/>
        <a:lstStyle/>
        <a:p>
          <a:pPr algn="ctr"/>
          <a:r>
            <a:rPr kumimoji="1" lang="ja-JP" altLang="en-US" b="1">
              <a:latin typeface="+mj-ea"/>
              <a:ea typeface="+mj-ea"/>
            </a:rPr>
            <a:t>いつでも安定して供給できる水道</a:t>
          </a:r>
        </a:p>
      </dgm:t>
    </dgm:pt>
    <dgm:pt modelId="{D7205D05-07F4-4A24-A5FE-E86AE20AF038}" type="parTrans" cxnId="{6D1E80E3-B209-4352-9D1F-D8C3C36E8482}">
      <dgm:prSet/>
      <dgm:spPr/>
      <dgm:t>
        <a:bodyPr/>
        <a:lstStyle/>
        <a:p>
          <a:pPr algn="ctr"/>
          <a:endParaRPr kumimoji="1" lang="ja-JP" altLang="en-US"/>
        </a:p>
      </dgm:t>
    </dgm:pt>
    <dgm:pt modelId="{AB91F495-105C-4BCB-86CE-5682881C87C9}" type="sibTrans" cxnId="{6D1E80E3-B209-4352-9D1F-D8C3C36E8482}">
      <dgm:prSet/>
      <dgm:spPr/>
      <dgm:t>
        <a:bodyPr/>
        <a:lstStyle/>
        <a:p>
          <a:pPr algn="ctr"/>
          <a:endParaRPr kumimoji="1" lang="ja-JP" altLang="en-US"/>
        </a:p>
      </dgm:t>
    </dgm:pt>
    <dgm:pt modelId="{7CE7BDC1-1644-45CB-9D01-CEB76EA02116}" type="pres">
      <dgm:prSet presAssocID="{F2DE6783-6F13-4837-920C-B688D5CAFF45}" presName="linearFlow" presStyleCnt="0">
        <dgm:presLayoutVars>
          <dgm:dir/>
          <dgm:resizeHandles val="exact"/>
        </dgm:presLayoutVars>
      </dgm:prSet>
      <dgm:spPr/>
    </dgm:pt>
    <dgm:pt modelId="{731455C0-80AE-45A3-A008-FCFB2549C887}" type="pres">
      <dgm:prSet presAssocID="{9F033949-A242-4E6C-BC3D-6EA74D4079C5}" presName="composite" presStyleCnt="0"/>
      <dgm:spPr/>
    </dgm:pt>
    <dgm:pt modelId="{2DACFE2E-C842-43D6-A027-AAD6586052F8}" type="pres">
      <dgm:prSet presAssocID="{9F033949-A242-4E6C-BC3D-6EA74D4079C5}" presName="imgShp" presStyleLbl="fgImgPlace1" presStyleIdx="0" presStyleCnt="3" custLinFactX="-8174" custLinFactNeighborX="-100000"/>
      <dgm:spPr>
        <a:solidFill>
          <a:schemeClr val="accent2"/>
        </a:solidFill>
        <a:ln w="12700">
          <a:solidFill>
            <a:schemeClr val="tx1"/>
          </a:solidFill>
        </a:ln>
      </dgm:spPr>
    </dgm:pt>
    <dgm:pt modelId="{C1999A1F-B35A-4478-A19B-1EE5926EC807}" type="pres">
      <dgm:prSet presAssocID="{9F033949-A242-4E6C-BC3D-6EA74D4079C5}" presName="txShp" presStyleLbl="node1" presStyleIdx="0" presStyleCnt="3" custScaleX="139186">
        <dgm:presLayoutVars>
          <dgm:bulletEnabled val="1"/>
        </dgm:presLayoutVars>
      </dgm:prSet>
      <dgm:spPr/>
    </dgm:pt>
    <dgm:pt modelId="{9075566D-FCC9-4C54-9B05-AB91AA6E2989}" type="pres">
      <dgm:prSet presAssocID="{61E95D5A-04F6-49F9-8FC9-BEF005CEF12C}" presName="spacing" presStyleCnt="0"/>
      <dgm:spPr/>
    </dgm:pt>
    <dgm:pt modelId="{883652E8-0F41-464B-8B8A-71DF978DBE9F}" type="pres">
      <dgm:prSet presAssocID="{2A479314-E736-4E80-B184-4269D14B66C1}" presName="composite" presStyleCnt="0"/>
      <dgm:spPr/>
    </dgm:pt>
    <dgm:pt modelId="{266EA1B9-CF41-4B74-9D65-64ECFAB58948}" type="pres">
      <dgm:prSet presAssocID="{2A479314-E736-4E80-B184-4269D14B66C1}" presName="imgShp" presStyleLbl="fgImgPlace1" presStyleIdx="1" presStyleCnt="3" custLinFactX="-8174" custLinFactNeighborX="-100000"/>
      <dgm:spPr>
        <a:solidFill>
          <a:schemeClr val="tx2">
            <a:lumMod val="60000"/>
            <a:lumOff val="40000"/>
          </a:schemeClr>
        </a:solidFill>
        <a:ln w="12700"/>
      </dgm:spPr>
    </dgm:pt>
    <dgm:pt modelId="{9C7BB654-F4B3-4728-8E09-76FC193440DD}" type="pres">
      <dgm:prSet presAssocID="{2A479314-E736-4E80-B184-4269D14B66C1}" presName="txShp" presStyleLbl="node1" presStyleIdx="1" presStyleCnt="3" custScaleX="139186">
        <dgm:presLayoutVars>
          <dgm:bulletEnabled val="1"/>
        </dgm:presLayoutVars>
      </dgm:prSet>
      <dgm:spPr/>
    </dgm:pt>
    <dgm:pt modelId="{948776AC-D871-49F9-8DC6-9DFB32CC2A25}" type="pres">
      <dgm:prSet presAssocID="{22E16781-C18D-45B5-A8C6-55611D6B044C}" presName="spacing" presStyleCnt="0"/>
      <dgm:spPr/>
    </dgm:pt>
    <dgm:pt modelId="{A72058A8-1E71-4E55-9CB8-894A9693D514}" type="pres">
      <dgm:prSet presAssocID="{169E45E0-8C63-4E23-8613-6E2D4DE41DEF}" presName="composite" presStyleCnt="0"/>
      <dgm:spPr/>
    </dgm:pt>
    <dgm:pt modelId="{1CC88053-E612-4E2E-BACE-7D074E1A65BA}" type="pres">
      <dgm:prSet presAssocID="{169E45E0-8C63-4E23-8613-6E2D4DE41DEF}" presName="imgShp" presStyleLbl="fgImgPlace1" presStyleIdx="2" presStyleCnt="3" custLinFactX="-8174" custLinFactNeighborX="-100000"/>
      <dgm:spPr>
        <a:solidFill>
          <a:schemeClr val="accent3">
            <a:lumMod val="75000"/>
          </a:schemeClr>
        </a:solidFill>
        <a:ln w="12700">
          <a:solidFill>
            <a:schemeClr val="tx1"/>
          </a:solidFill>
        </a:ln>
      </dgm:spPr>
    </dgm:pt>
    <dgm:pt modelId="{EDF7D7F9-07AD-4D7A-B3A8-6A52C37E6BB3}" type="pres">
      <dgm:prSet presAssocID="{169E45E0-8C63-4E23-8613-6E2D4DE41DEF}" presName="txShp" presStyleLbl="node1" presStyleIdx="2" presStyleCnt="3" custScaleX="139186">
        <dgm:presLayoutVars>
          <dgm:bulletEnabled val="1"/>
        </dgm:presLayoutVars>
      </dgm:prSet>
      <dgm:spPr/>
    </dgm:pt>
  </dgm:ptLst>
  <dgm:cxnLst>
    <dgm:cxn modelId="{79E6F604-57A6-4BE9-859A-242D1AC53E7A}" type="presOf" srcId="{9F033949-A242-4E6C-BC3D-6EA74D4079C5}" destId="{C1999A1F-B35A-4478-A19B-1EE5926EC807}" srcOrd="0" destOrd="0" presId="urn:microsoft.com/office/officeart/2005/8/layout/vList3"/>
    <dgm:cxn modelId="{6D27F767-7E3E-4872-8878-3EB66751E292}" type="presOf" srcId="{2A479314-E736-4E80-B184-4269D14B66C1}" destId="{9C7BB654-F4B3-4728-8E09-76FC193440DD}" srcOrd="0" destOrd="0" presId="urn:microsoft.com/office/officeart/2005/8/layout/vList3"/>
    <dgm:cxn modelId="{B72FFC51-76C2-421B-88FE-224F3D11CFDC}" srcId="{F2DE6783-6F13-4837-920C-B688D5CAFF45}" destId="{2A479314-E736-4E80-B184-4269D14B66C1}" srcOrd="1" destOrd="0" parTransId="{6CF97695-D4C1-4A9F-B2D1-3B41CF20B56E}" sibTransId="{22E16781-C18D-45B5-A8C6-55611D6B044C}"/>
    <dgm:cxn modelId="{C70A47A9-8349-422A-BEBC-B793138FBE59}" type="presOf" srcId="{169E45E0-8C63-4E23-8613-6E2D4DE41DEF}" destId="{EDF7D7F9-07AD-4D7A-B3A8-6A52C37E6BB3}" srcOrd="0" destOrd="0" presId="urn:microsoft.com/office/officeart/2005/8/layout/vList3"/>
    <dgm:cxn modelId="{0E4370C7-D50F-494B-B41A-A180D7970332}" type="presOf" srcId="{F2DE6783-6F13-4837-920C-B688D5CAFF45}" destId="{7CE7BDC1-1644-45CB-9D01-CEB76EA02116}" srcOrd="0" destOrd="0" presId="urn:microsoft.com/office/officeart/2005/8/layout/vList3"/>
    <dgm:cxn modelId="{6E99AADC-2A54-48EE-8496-0DD2CDF6F7D6}" srcId="{F2DE6783-6F13-4837-920C-B688D5CAFF45}" destId="{9F033949-A242-4E6C-BC3D-6EA74D4079C5}" srcOrd="0" destOrd="0" parTransId="{D4926FAA-7E08-4019-8273-87FEB3317E55}" sibTransId="{61E95D5A-04F6-49F9-8FC9-BEF005CEF12C}"/>
    <dgm:cxn modelId="{6D1E80E3-B209-4352-9D1F-D8C3C36E8482}" srcId="{F2DE6783-6F13-4837-920C-B688D5CAFF45}" destId="{169E45E0-8C63-4E23-8613-6E2D4DE41DEF}" srcOrd="2" destOrd="0" parTransId="{D7205D05-07F4-4A24-A5FE-E86AE20AF038}" sibTransId="{AB91F495-105C-4BCB-86CE-5682881C87C9}"/>
    <dgm:cxn modelId="{E20CDBB4-4766-4F28-B009-D9347E7D1285}" type="presParOf" srcId="{7CE7BDC1-1644-45CB-9D01-CEB76EA02116}" destId="{731455C0-80AE-45A3-A008-FCFB2549C887}" srcOrd="0" destOrd="0" presId="urn:microsoft.com/office/officeart/2005/8/layout/vList3"/>
    <dgm:cxn modelId="{84A5D2FE-B9A3-489B-AB47-C5B2D8F31D5F}" type="presParOf" srcId="{731455C0-80AE-45A3-A008-FCFB2549C887}" destId="{2DACFE2E-C842-43D6-A027-AAD6586052F8}" srcOrd="0" destOrd="0" presId="urn:microsoft.com/office/officeart/2005/8/layout/vList3"/>
    <dgm:cxn modelId="{E1725FDC-969C-481E-B25E-19A4CD05A88E}" type="presParOf" srcId="{731455C0-80AE-45A3-A008-FCFB2549C887}" destId="{C1999A1F-B35A-4478-A19B-1EE5926EC807}" srcOrd="1" destOrd="0" presId="urn:microsoft.com/office/officeart/2005/8/layout/vList3"/>
    <dgm:cxn modelId="{ABAF7765-39C8-4567-A920-414E1B7C546E}" type="presParOf" srcId="{7CE7BDC1-1644-45CB-9D01-CEB76EA02116}" destId="{9075566D-FCC9-4C54-9B05-AB91AA6E2989}" srcOrd="1" destOrd="0" presId="urn:microsoft.com/office/officeart/2005/8/layout/vList3"/>
    <dgm:cxn modelId="{B69A5C1F-0A31-4EC9-BE90-7B09A3C36705}" type="presParOf" srcId="{7CE7BDC1-1644-45CB-9D01-CEB76EA02116}" destId="{883652E8-0F41-464B-8B8A-71DF978DBE9F}" srcOrd="2" destOrd="0" presId="urn:microsoft.com/office/officeart/2005/8/layout/vList3"/>
    <dgm:cxn modelId="{E14518FE-68DC-43F7-9A11-3ED2B268461B}" type="presParOf" srcId="{883652E8-0F41-464B-8B8A-71DF978DBE9F}" destId="{266EA1B9-CF41-4B74-9D65-64ECFAB58948}" srcOrd="0" destOrd="0" presId="urn:microsoft.com/office/officeart/2005/8/layout/vList3"/>
    <dgm:cxn modelId="{729A2434-FA40-45DE-AA38-6654C794D295}" type="presParOf" srcId="{883652E8-0F41-464B-8B8A-71DF978DBE9F}" destId="{9C7BB654-F4B3-4728-8E09-76FC193440DD}" srcOrd="1" destOrd="0" presId="urn:microsoft.com/office/officeart/2005/8/layout/vList3"/>
    <dgm:cxn modelId="{51E8BE6B-EF62-4FEC-B82E-8B7DAB060621}" type="presParOf" srcId="{7CE7BDC1-1644-45CB-9D01-CEB76EA02116}" destId="{948776AC-D871-49F9-8DC6-9DFB32CC2A25}" srcOrd="3" destOrd="0" presId="urn:microsoft.com/office/officeart/2005/8/layout/vList3"/>
    <dgm:cxn modelId="{90B69D28-F184-4074-9F95-4EDD6466B004}" type="presParOf" srcId="{7CE7BDC1-1644-45CB-9D01-CEB76EA02116}" destId="{A72058A8-1E71-4E55-9CB8-894A9693D514}" srcOrd="4" destOrd="0" presId="urn:microsoft.com/office/officeart/2005/8/layout/vList3"/>
    <dgm:cxn modelId="{CAC5B986-DD83-47D7-B110-5DC2EECAB435}" type="presParOf" srcId="{A72058A8-1E71-4E55-9CB8-894A9693D514}" destId="{1CC88053-E612-4E2E-BACE-7D074E1A65BA}" srcOrd="0" destOrd="0" presId="urn:microsoft.com/office/officeart/2005/8/layout/vList3"/>
    <dgm:cxn modelId="{3955DE22-98A5-4ECA-9EE5-62D0D05CDA70}" type="presParOf" srcId="{A72058A8-1E71-4E55-9CB8-894A9693D514}" destId="{EDF7D7F9-07AD-4D7A-B3A8-6A52C37E6BB3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02BEB97-A334-458F-A858-E509C9D0A967}" type="doc">
      <dgm:prSet loTypeId="urn:microsoft.com/office/officeart/2005/8/layout/hList3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kumimoji="1" lang="ja-JP" altLang="en-US"/>
        </a:p>
      </dgm:t>
    </dgm:pt>
    <dgm:pt modelId="{20E0F927-92C6-49F2-9271-F9A282661786}">
      <dgm:prSet phldrT="[テキスト]" custT="1"/>
      <dgm:spPr>
        <a:solidFill>
          <a:schemeClr val="accent4">
            <a:lumMod val="40000"/>
            <a:lumOff val="60000"/>
          </a:schemeClr>
        </a:solidFill>
        <a:ln w="12700">
          <a:solidFill>
            <a:scrgbClr r="0" g="0" b="0"/>
          </a:solidFill>
        </a:ln>
      </dgm:spPr>
      <dgm:t>
        <a:bodyPr/>
        <a:lstStyle/>
        <a:p>
          <a:pPr algn="l"/>
          <a:r>
            <a:rPr kumimoji="1" lang="en-US" altLang="ja-JP" sz="2400">
              <a:solidFill>
                <a:sysClr val="windowText" lastClr="000000"/>
              </a:solidFill>
              <a:latin typeface="+mj-ea"/>
              <a:ea typeface="+mj-ea"/>
            </a:rPr>
            <a:t>【</a:t>
          </a:r>
          <a:r>
            <a:rPr kumimoji="1" lang="ja-JP" altLang="en-US" sz="2400">
              <a:solidFill>
                <a:sysClr val="windowText" lastClr="000000"/>
              </a:solidFill>
              <a:latin typeface="+mj-ea"/>
              <a:ea typeface="+mj-ea"/>
            </a:rPr>
            <a:t>基本理念</a:t>
          </a:r>
          <a:r>
            <a:rPr kumimoji="1" lang="en-US" altLang="ja-JP" sz="2400">
              <a:solidFill>
                <a:sysClr val="windowText" lastClr="000000"/>
              </a:solidFill>
              <a:latin typeface="+mj-ea"/>
              <a:ea typeface="+mj-ea"/>
            </a:rPr>
            <a:t>】</a:t>
          </a:r>
        </a:p>
        <a:p>
          <a:pPr algn="ctr"/>
          <a:r>
            <a:rPr kumimoji="1" lang="ja-JP" altLang="en-US" sz="2400">
              <a:solidFill>
                <a:sysClr val="windowText" lastClr="000000"/>
              </a:solidFill>
              <a:latin typeface="+mj-ea"/>
              <a:ea typeface="+mj-ea"/>
            </a:rPr>
            <a:t>安全・安心を未来につなぐ</a:t>
          </a:r>
        </a:p>
      </dgm:t>
    </dgm:pt>
    <dgm:pt modelId="{FFA57AB1-68AB-4577-9081-B19DA8E8CD8A}" type="parTrans" cxnId="{7F72A38B-17CF-49DD-BA3D-34B09488AE54}">
      <dgm:prSet/>
      <dgm:spPr/>
      <dgm:t>
        <a:bodyPr/>
        <a:lstStyle/>
        <a:p>
          <a:endParaRPr kumimoji="1" lang="ja-JP" altLang="en-US"/>
        </a:p>
      </dgm:t>
    </dgm:pt>
    <dgm:pt modelId="{ED460A3A-DCD2-4B63-BEBF-BDA75BE46B9C}" type="sibTrans" cxnId="{7F72A38B-17CF-49DD-BA3D-34B09488AE54}">
      <dgm:prSet/>
      <dgm:spPr/>
      <dgm:t>
        <a:bodyPr/>
        <a:lstStyle/>
        <a:p>
          <a:endParaRPr kumimoji="1" lang="ja-JP" altLang="en-US"/>
        </a:p>
      </dgm:t>
    </dgm:pt>
    <dgm:pt modelId="{4AEB308B-FB22-47FC-B67E-908D4ACD16B5}">
      <dgm:prSet phldrT="[テキスト]" custT="1"/>
      <dgm:spPr>
        <a:solidFill>
          <a:schemeClr val="accent2">
            <a:lumMod val="40000"/>
            <a:lumOff val="60000"/>
          </a:schemeClr>
        </a:solidFill>
        <a:ln w="12700">
          <a:solidFill>
            <a:schemeClr val="tx1"/>
          </a:solidFill>
        </a:ln>
      </dgm:spPr>
      <dgm:t>
        <a:bodyPr/>
        <a:lstStyle/>
        <a:p>
          <a:pPr algn="l"/>
          <a:r>
            <a:rPr kumimoji="1" lang="en-US" altLang="ja-JP" sz="16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【</a:t>
          </a:r>
          <a:r>
            <a:rPr kumimoji="1" lang="ja-JP" altLang="en-US" sz="16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持続</a:t>
          </a:r>
          <a:r>
            <a:rPr kumimoji="1" lang="en-US" altLang="ja-JP" sz="16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】</a:t>
          </a:r>
        </a:p>
        <a:p>
          <a:pPr algn="l"/>
          <a:r>
            <a:rPr kumimoji="1" lang="ja-JP" altLang="en-US" sz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・効率的な施設運用</a:t>
          </a:r>
          <a:endParaRPr kumimoji="1" lang="en-US" altLang="ja-JP" sz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algn="l"/>
          <a:r>
            <a:rPr kumimoji="1" lang="ja-JP" altLang="en-US" sz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・運営基盤の強化</a:t>
          </a:r>
          <a:endParaRPr kumimoji="1" lang="en-US" altLang="ja-JP" sz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algn="l"/>
          <a:r>
            <a:rPr kumimoji="1" lang="ja-JP" altLang="en-US" sz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・市民サービスの向上</a:t>
          </a:r>
          <a:endParaRPr kumimoji="1" lang="en-US" altLang="ja-JP" sz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algn="l"/>
          <a:r>
            <a:rPr kumimoji="1" lang="ja-JP" altLang="en-US" sz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・関係者との連携強化</a:t>
          </a:r>
          <a:endParaRPr kumimoji="1" lang="en-US" altLang="ja-JP" sz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algn="l"/>
          <a:r>
            <a:rPr kumimoji="1" lang="ja-JP" altLang="en-US" sz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・技術の継承</a:t>
          </a:r>
          <a:endParaRPr kumimoji="1" lang="en-US" altLang="ja-JP" sz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algn="l"/>
          <a:r>
            <a:rPr kumimoji="1" lang="ja-JP" altLang="en-US" sz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・市民への情報公開</a:t>
          </a:r>
          <a:endParaRPr kumimoji="1" lang="en-US" altLang="ja-JP" sz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algn="l"/>
          <a:r>
            <a:rPr kumimoji="1" lang="ja-JP" altLang="en-US" sz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・漏水の低減化</a:t>
          </a:r>
          <a:endParaRPr kumimoji="1" lang="en-US" altLang="ja-JP" sz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gm:t>
    </dgm:pt>
    <dgm:pt modelId="{71DA2CE2-1F49-4271-94E3-FD86F2AD6D93}" type="parTrans" cxnId="{A527D45B-58C3-46CB-A948-3618A1BC0D85}">
      <dgm:prSet/>
      <dgm:spPr/>
      <dgm:t>
        <a:bodyPr/>
        <a:lstStyle/>
        <a:p>
          <a:endParaRPr kumimoji="1" lang="ja-JP" altLang="en-US"/>
        </a:p>
      </dgm:t>
    </dgm:pt>
    <dgm:pt modelId="{C0413AA7-E8A5-480B-B427-F50EB9CEA499}" type="sibTrans" cxnId="{A527D45B-58C3-46CB-A948-3618A1BC0D85}">
      <dgm:prSet/>
      <dgm:spPr/>
      <dgm:t>
        <a:bodyPr/>
        <a:lstStyle/>
        <a:p>
          <a:endParaRPr kumimoji="1" lang="ja-JP" altLang="en-US"/>
        </a:p>
      </dgm:t>
    </dgm:pt>
    <dgm:pt modelId="{ECA35177-2A22-468C-93F6-E3E5F371F1B7}">
      <dgm:prSet phldrT="[テキスト]" custT="1"/>
      <dgm:spPr>
        <a:solidFill>
          <a:schemeClr val="tx2">
            <a:lumMod val="20000"/>
            <a:lumOff val="80000"/>
          </a:schemeClr>
        </a:solidFill>
        <a:ln w="12700"/>
      </dgm:spPr>
      <dgm:t>
        <a:bodyPr/>
        <a:lstStyle/>
        <a:p>
          <a:pPr algn="l"/>
          <a:endParaRPr kumimoji="1" lang="en-US" altLang="ja-JP" sz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algn="l"/>
          <a:r>
            <a:rPr kumimoji="1" lang="en-US" altLang="ja-JP" sz="16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【</a:t>
          </a:r>
          <a:r>
            <a:rPr kumimoji="1" lang="ja-JP" altLang="en-US" sz="16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安全</a:t>
          </a:r>
          <a:r>
            <a:rPr kumimoji="1" lang="en-US" altLang="ja-JP" sz="16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】</a:t>
          </a:r>
        </a:p>
        <a:p>
          <a:pPr algn="l"/>
          <a:r>
            <a:rPr kumimoji="1" lang="ja-JP" altLang="en-US" sz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・水質管理体制の強化</a:t>
          </a:r>
          <a:endParaRPr kumimoji="1" lang="en-US" altLang="ja-JP" sz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algn="l"/>
          <a:r>
            <a:rPr kumimoji="1" lang="ja-JP" altLang="en-US" sz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・貯水槽水道の管理</a:t>
          </a:r>
          <a:endParaRPr kumimoji="1" lang="en-US" altLang="ja-JP" sz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algn="l"/>
          <a:r>
            <a:rPr kumimoji="1" lang="ja-JP" altLang="en-US" sz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の強化</a:t>
          </a:r>
          <a:endParaRPr kumimoji="1" lang="en-US" altLang="ja-JP" sz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algn="l"/>
          <a:endParaRPr kumimoji="1" lang="en-US" altLang="ja-JP" sz="1200">
            <a:solidFill>
              <a:sysClr val="windowText" lastClr="000000"/>
            </a:solidFill>
            <a:latin typeface="+mj-ea"/>
            <a:ea typeface="+mj-ea"/>
          </a:endParaRPr>
        </a:p>
        <a:p>
          <a:pPr algn="l"/>
          <a:endParaRPr kumimoji="1" lang="en-US" altLang="ja-JP" sz="1200">
            <a:solidFill>
              <a:sysClr val="windowText" lastClr="000000"/>
            </a:solidFill>
            <a:latin typeface="+mj-ea"/>
            <a:ea typeface="+mj-ea"/>
          </a:endParaRPr>
        </a:p>
        <a:p>
          <a:pPr algn="l"/>
          <a:endParaRPr kumimoji="1" lang="en-US" altLang="ja-JP" sz="1200">
            <a:solidFill>
              <a:sysClr val="windowText" lastClr="000000"/>
            </a:solidFill>
            <a:latin typeface="+mj-ea"/>
            <a:ea typeface="+mj-ea"/>
          </a:endParaRPr>
        </a:p>
        <a:p>
          <a:pPr algn="l"/>
          <a:endParaRPr kumimoji="1" lang="en-US" altLang="ja-JP" sz="1200">
            <a:solidFill>
              <a:sysClr val="windowText" lastClr="000000"/>
            </a:solidFill>
            <a:latin typeface="+mj-ea"/>
            <a:ea typeface="+mj-ea"/>
          </a:endParaRPr>
        </a:p>
        <a:p>
          <a:pPr algn="l"/>
          <a:endParaRPr kumimoji="1" lang="ja-JP" altLang="en-US" sz="1200">
            <a:solidFill>
              <a:sysClr val="windowText" lastClr="000000"/>
            </a:solidFill>
            <a:latin typeface="+mj-ea"/>
            <a:ea typeface="+mj-ea"/>
          </a:endParaRPr>
        </a:p>
      </dgm:t>
    </dgm:pt>
    <dgm:pt modelId="{72410898-1B62-4D71-9A77-F466E76E6B47}" type="parTrans" cxnId="{4AC955C9-D023-44DA-A609-BD2BB17677DE}">
      <dgm:prSet/>
      <dgm:spPr/>
      <dgm:t>
        <a:bodyPr/>
        <a:lstStyle/>
        <a:p>
          <a:endParaRPr kumimoji="1" lang="ja-JP" altLang="en-US"/>
        </a:p>
      </dgm:t>
    </dgm:pt>
    <dgm:pt modelId="{01021AC5-6577-4856-B7CC-C4D59C1641CC}" type="sibTrans" cxnId="{4AC955C9-D023-44DA-A609-BD2BB17677DE}">
      <dgm:prSet/>
      <dgm:spPr/>
      <dgm:t>
        <a:bodyPr/>
        <a:lstStyle/>
        <a:p>
          <a:endParaRPr kumimoji="1" lang="ja-JP" altLang="en-US"/>
        </a:p>
      </dgm:t>
    </dgm:pt>
    <dgm:pt modelId="{24AAFA7C-C38D-4782-8F85-44FE50434C05}">
      <dgm:prSet phldrT="[テキスト]" custT="1"/>
      <dgm:spPr>
        <a:solidFill>
          <a:schemeClr val="accent3">
            <a:lumMod val="40000"/>
            <a:lumOff val="60000"/>
          </a:schemeClr>
        </a:solidFill>
        <a:ln w="12700">
          <a:solidFill>
            <a:schemeClr val="tx1"/>
          </a:solidFill>
        </a:ln>
      </dgm:spPr>
      <dgm:t>
        <a:bodyPr/>
        <a:lstStyle/>
        <a:p>
          <a:pPr algn="l"/>
          <a:r>
            <a:rPr kumimoji="1" lang="en-US" altLang="ja-JP" sz="16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【</a:t>
          </a:r>
          <a:r>
            <a:rPr kumimoji="1" lang="ja-JP" altLang="en-US" sz="16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強靭</a:t>
          </a:r>
          <a:r>
            <a:rPr kumimoji="1" lang="en-US" altLang="ja-JP" sz="16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】</a:t>
          </a:r>
        </a:p>
        <a:p>
          <a:pPr algn="l"/>
          <a:r>
            <a:rPr kumimoji="1" lang="ja-JP" altLang="en-US" sz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・水道施設の再構築</a:t>
          </a:r>
          <a:endParaRPr kumimoji="1" lang="en-US" altLang="ja-JP" sz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algn="l"/>
          <a:r>
            <a:rPr kumimoji="1" lang="ja-JP" altLang="en-US" sz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・災害へのソフト面</a:t>
          </a:r>
          <a:endParaRPr kumimoji="1" lang="en-US" altLang="ja-JP" sz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algn="l"/>
          <a:r>
            <a:rPr kumimoji="1" lang="ja-JP" altLang="en-US" sz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の対策</a:t>
          </a:r>
          <a:endParaRPr kumimoji="1" lang="en-US" altLang="ja-JP" sz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algn="l"/>
          <a:endParaRPr kumimoji="1" lang="en-US" altLang="ja-JP" sz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algn="l"/>
          <a:endParaRPr kumimoji="1" lang="en-US" altLang="ja-JP" sz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algn="ctr"/>
          <a:endParaRPr kumimoji="1" lang="en-US" altLang="ja-JP" sz="1200">
            <a:solidFill>
              <a:sysClr val="windowText" lastClr="000000"/>
            </a:solidFill>
            <a:latin typeface="+mj-ea"/>
            <a:ea typeface="+mj-ea"/>
          </a:endParaRPr>
        </a:p>
        <a:p>
          <a:pPr algn="ctr"/>
          <a:endParaRPr kumimoji="1" lang="en-US" altLang="ja-JP" sz="1200">
            <a:solidFill>
              <a:sysClr val="windowText" lastClr="000000"/>
            </a:solidFill>
            <a:latin typeface="+mj-ea"/>
            <a:ea typeface="+mj-ea"/>
          </a:endParaRPr>
        </a:p>
      </dgm:t>
    </dgm:pt>
    <dgm:pt modelId="{0B50B679-67E4-4385-B9CB-57C872042DC8}" type="sibTrans" cxnId="{AD73909F-D467-452C-AAAF-9E48CD617C24}">
      <dgm:prSet/>
      <dgm:spPr/>
      <dgm:t>
        <a:bodyPr/>
        <a:lstStyle/>
        <a:p>
          <a:endParaRPr kumimoji="1" lang="ja-JP" altLang="en-US"/>
        </a:p>
      </dgm:t>
    </dgm:pt>
    <dgm:pt modelId="{6416CCD5-1365-41C5-AC48-9B68F10C7DFB}" type="parTrans" cxnId="{AD73909F-D467-452C-AAAF-9E48CD617C24}">
      <dgm:prSet/>
      <dgm:spPr/>
      <dgm:t>
        <a:bodyPr/>
        <a:lstStyle/>
        <a:p>
          <a:endParaRPr kumimoji="1" lang="ja-JP" altLang="en-US"/>
        </a:p>
      </dgm:t>
    </dgm:pt>
    <dgm:pt modelId="{164D75F0-C3BC-4022-B1B6-715444BD2202}" type="pres">
      <dgm:prSet presAssocID="{C02BEB97-A334-458F-A858-E509C9D0A967}" presName="composite" presStyleCnt="0">
        <dgm:presLayoutVars>
          <dgm:chMax val="1"/>
          <dgm:dir/>
          <dgm:resizeHandles val="exact"/>
        </dgm:presLayoutVars>
      </dgm:prSet>
      <dgm:spPr/>
    </dgm:pt>
    <dgm:pt modelId="{2A6D2BE4-E918-4525-AC8A-B09E2C65C0B9}" type="pres">
      <dgm:prSet presAssocID="{20E0F927-92C6-49F2-9271-F9A282661786}" presName="roof" presStyleLbl="dkBgShp" presStyleIdx="0" presStyleCnt="2" custScaleY="81930" custLinFactNeighborX="7292"/>
      <dgm:spPr/>
    </dgm:pt>
    <dgm:pt modelId="{27A97A9C-5348-42FA-B17A-4255B621DA07}" type="pres">
      <dgm:prSet presAssocID="{20E0F927-92C6-49F2-9271-F9A282661786}" presName="pillars" presStyleCnt="0"/>
      <dgm:spPr/>
    </dgm:pt>
    <dgm:pt modelId="{CCD4177E-340E-4016-8E79-ACE52350049A}" type="pres">
      <dgm:prSet presAssocID="{20E0F927-92C6-49F2-9271-F9A282661786}" presName="pillar1" presStyleLbl="node1" presStyleIdx="0" presStyleCnt="3">
        <dgm:presLayoutVars>
          <dgm:bulletEnabled val="1"/>
        </dgm:presLayoutVars>
      </dgm:prSet>
      <dgm:spPr/>
    </dgm:pt>
    <dgm:pt modelId="{B5925F49-9FAB-4871-A428-25CDF14A7A4E}" type="pres">
      <dgm:prSet presAssocID="{ECA35177-2A22-468C-93F6-E3E5F371F1B7}" presName="pillarX" presStyleLbl="node1" presStyleIdx="1" presStyleCnt="3">
        <dgm:presLayoutVars>
          <dgm:bulletEnabled val="1"/>
        </dgm:presLayoutVars>
      </dgm:prSet>
      <dgm:spPr/>
    </dgm:pt>
    <dgm:pt modelId="{29506031-03A9-479E-B5A6-0D97EBADEE1F}" type="pres">
      <dgm:prSet presAssocID="{24AAFA7C-C38D-4782-8F85-44FE50434C05}" presName="pillarX" presStyleLbl="node1" presStyleIdx="2" presStyleCnt="3">
        <dgm:presLayoutVars>
          <dgm:bulletEnabled val="1"/>
        </dgm:presLayoutVars>
      </dgm:prSet>
      <dgm:spPr/>
    </dgm:pt>
    <dgm:pt modelId="{1EC7179C-0F67-4F3F-8F4C-A4D120CCEF29}" type="pres">
      <dgm:prSet presAssocID="{20E0F927-92C6-49F2-9271-F9A282661786}" presName="base" presStyleLbl="dkBgShp" presStyleIdx="1" presStyleCnt="2" custScaleY="97314"/>
      <dgm:spPr>
        <a:noFill/>
      </dgm:spPr>
    </dgm:pt>
  </dgm:ptLst>
  <dgm:cxnLst>
    <dgm:cxn modelId="{B2727633-C31B-4A2E-8FB0-DBE22F599E03}" type="presOf" srcId="{4AEB308B-FB22-47FC-B67E-908D4ACD16B5}" destId="{CCD4177E-340E-4016-8E79-ACE52350049A}" srcOrd="0" destOrd="0" presId="urn:microsoft.com/office/officeart/2005/8/layout/hList3"/>
    <dgm:cxn modelId="{FF6EA739-E5E5-45C2-AB81-1FE90628AA80}" type="presOf" srcId="{24AAFA7C-C38D-4782-8F85-44FE50434C05}" destId="{29506031-03A9-479E-B5A6-0D97EBADEE1F}" srcOrd="0" destOrd="0" presId="urn:microsoft.com/office/officeart/2005/8/layout/hList3"/>
    <dgm:cxn modelId="{A527D45B-58C3-46CB-A948-3618A1BC0D85}" srcId="{20E0F927-92C6-49F2-9271-F9A282661786}" destId="{4AEB308B-FB22-47FC-B67E-908D4ACD16B5}" srcOrd="0" destOrd="0" parTransId="{71DA2CE2-1F49-4271-94E3-FD86F2AD6D93}" sibTransId="{C0413AA7-E8A5-480B-B427-F50EB9CEA499}"/>
    <dgm:cxn modelId="{3E185044-1DC9-440B-A698-3B9782A3F737}" type="presOf" srcId="{ECA35177-2A22-468C-93F6-E3E5F371F1B7}" destId="{B5925F49-9FAB-4871-A428-25CDF14A7A4E}" srcOrd="0" destOrd="0" presId="urn:microsoft.com/office/officeart/2005/8/layout/hList3"/>
    <dgm:cxn modelId="{7F72A38B-17CF-49DD-BA3D-34B09488AE54}" srcId="{C02BEB97-A334-458F-A858-E509C9D0A967}" destId="{20E0F927-92C6-49F2-9271-F9A282661786}" srcOrd="0" destOrd="0" parTransId="{FFA57AB1-68AB-4577-9081-B19DA8E8CD8A}" sibTransId="{ED460A3A-DCD2-4B63-BEBF-BDA75BE46B9C}"/>
    <dgm:cxn modelId="{AD73909F-D467-452C-AAAF-9E48CD617C24}" srcId="{20E0F927-92C6-49F2-9271-F9A282661786}" destId="{24AAFA7C-C38D-4782-8F85-44FE50434C05}" srcOrd="2" destOrd="0" parTransId="{6416CCD5-1365-41C5-AC48-9B68F10C7DFB}" sibTransId="{0B50B679-67E4-4385-B9CB-57C872042DC8}"/>
    <dgm:cxn modelId="{103CF6AD-C14C-4A80-AF86-980CF2425A20}" type="presOf" srcId="{20E0F927-92C6-49F2-9271-F9A282661786}" destId="{2A6D2BE4-E918-4525-AC8A-B09E2C65C0B9}" srcOrd="0" destOrd="0" presId="urn:microsoft.com/office/officeart/2005/8/layout/hList3"/>
    <dgm:cxn modelId="{4AC955C9-D023-44DA-A609-BD2BB17677DE}" srcId="{20E0F927-92C6-49F2-9271-F9A282661786}" destId="{ECA35177-2A22-468C-93F6-E3E5F371F1B7}" srcOrd="1" destOrd="0" parTransId="{72410898-1B62-4D71-9A77-F466E76E6B47}" sibTransId="{01021AC5-6577-4856-B7CC-C4D59C1641CC}"/>
    <dgm:cxn modelId="{470773DE-73F7-47F0-995D-63D20020CC8A}" type="presOf" srcId="{C02BEB97-A334-458F-A858-E509C9D0A967}" destId="{164D75F0-C3BC-4022-B1B6-715444BD2202}" srcOrd="0" destOrd="0" presId="urn:microsoft.com/office/officeart/2005/8/layout/hList3"/>
    <dgm:cxn modelId="{1E7CFCF9-0AB9-4829-BA6A-2CA83F431887}" type="presParOf" srcId="{164D75F0-C3BC-4022-B1B6-715444BD2202}" destId="{2A6D2BE4-E918-4525-AC8A-B09E2C65C0B9}" srcOrd="0" destOrd="0" presId="urn:microsoft.com/office/officeart/2005/8/layout/hList3"/>
    <dgm:cxn modelId="{07A72FA2-517E-4350-8B1D-25904EE65C73}" type="presParOf" srcId="{164D75F0-C3BC-4022-B1B6-715444BD2202}" destId="{27A97A9C-5348-42FA-B17A-4255B621DA07}" srcOrd="1" destOrd="0" presId="urn:microsoft.com/office/officeart/2005/8/layout/hList3"/>
    <dgm:cxn modelId="{5B54A9C7-AAEB-40B5-B392-F76C12761D75}" type="presParOf" srcId="{27A97A9C-5348-42FA-B17A-4255B621DA07}" destId="{CCD4177E-340E-4016-8E79-ACE52350049A}" srcOrd="0" destOrd="0" presId="urn:microsoft.com/office/officeart/2005/8/layout/hList3"/>
    <dgm:cxn modelId="{9AB0AB37-0D65-45D1-A6DA-A5F97D62E6D1}" type="presParOf" srcId="{27A97A9C-5348-42FA-B17A-4255B621DA07}" destId="{B5925F49-9FAB-4871-A428-25CDF14A7A4E}" srcOrd="1" destOrd="0" presId="urn:microsoft.com/office/officeart/2005/8/layout/hList3"/>
    <dgm:cxn modelId="{3E501183-0C51-41BA-A2CA-87CDBD0B0478}" type="presParOf" srcId="{27A97A9C-5348-42FA-B17A-4255B621DA07}" destId="{29506031-03A9-479E-B5A6-0D97EBADEE1F}" srcOrd="2" destOrd="0" presId="urn:microsoft.com/office/officeart/2005/8/layout/hList3"/>
    <dgm:cxn modelId="{049F8C78-E3BC-44B8-A1D8-405039F05A57}" type="presParOf" srcId="{164D75F0-C3BC-4022-B1B6-715444BD2202}" destId="{1EC7179C-0F67-4F3F-8F4C-A4D120CCEF29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999A1F-B35A-4478-A19B-1EE5926EC807}">
      <dsp:nvSpPr>
        <dsp:cNvPr id="0" name=""/>
        <dsp:cNvSpPr/>
      </dsp:nvSpPr>
      <dsp:spPr>
        <a:xfrm rot="10800000">
          <a:off x="214478" y="1214"/>
          <a:ext cx="5335573" cy="691166"/>
        </a:xfrm>
        <a:prstGeom prst="homePlate">
          <a:avLst/>
        </a:prstGeom>
        <a:solidFill>
          <a:schemeClr val="accent2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785" tIns="80010" rIns="149352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100" b="1" kern="1200">
              <a:latin typeface="+mj-ea"/>
              <a:ea typeface="+mj-ea"/>
            </a:rPr>
            <a:t>運営基盤強化と市民サービスの充実</a:t>
          </a:r>
        </a:p>
      </dsp:txBody>
      <dsp:txXfrm rot="10800000">
        <a:off x="387269" y="1214"/>
        <a:ext cx="5162782" cy="691166"/>
      </dsp:txXfrm>
    </dsp:sp>
    <dsp:sp modelId="{2DACFE2E-C842-43D6-A027-AAD6586052F8}">
      <dsp:nvSpPr>
        <dsp:cNvPr id="0" name=""/>
        <dsp:cNvSpPr/>
      </dsp:nvSpPr>
      <dsp:spPr>
        <a:xfrm>
          <a:off x="0" y="1214"/>
          <a:ext cx="691166" cy="691166"/>
        </a:xfrm>
        <a:prstGeom prst="ellipse">
          <a:avLst/>
        </a:prstGeom>
        <a:solidFill>
          <a:schemeClr val="accent2"/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7BB654-F4B3-4728-8E09-76FC193440DD}">
      <dsp:nvSpPr>
        <dsp:cNvPr id="0" name=""/>
        <dsp:cNvSpPr/>
      </dsp:nvSpPr>
      <dsp:spPr>
        <a:xfrm rot="10800000">
          <a:off x="214478" y="898699"/>
          <a:ext cx="5335573" cy="691166"/>
        </a:xfrm>
        <a:prstGeom prst="homePlate">
          <a:avLst/>
        </a:prstGeom>
        <a:solidFill>
          <a:schemeClr val="tx2">
            <a:lumMod val="60000"/>
            <a:lumOff val="4000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785" tIns="80010" rIns="149352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100" b="1" kern="1200">
              <a:latin typeface="+mj-ea"/>
              <a:ea typeface="+mj-ea"/>
            </a:rPr>
            <a:t>安心して利用できる水道</a:t>
          </a:r>
        </a:p>
      </dsp:txBody>
      <dsp:txXfrm rot="10800000">
        <a:off x="387269" y="898699"/>
        <a:ext cx="5162782" cy="691166"/>
      </dsp:txXfrm>
    </dsp:sp>
    <dsp:sp modelId="{266EA1B9-CF41-4B74-9D65-64ECFAB58948}">
      <dsp:nvSpPr>
        <dsp:cNvPr id="0" name=""/>
        <dsp:cNvSpPr/>
      </dsp:nvSpPr>
      <dsp:spPr>
        <a:xfrm>
          <a:off x="0" y="898699"/>
          <a:ext cx="691166" cy="691166"/>
        </a:xfrm>
        <a:prstGeom prst="ellipse">
          <a:avLst/>
        </a:prstGeom>
        <a:solidFill>
          <a:schemeClr val="tx2">
            <a:lumMod val="60000"/>
            <a:lumOff val="4000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F7D7F9-07AD-4D7A-B3A8-6A52C37E6BB3}">
      <dsp:nvSpPr>
        <dsp:cNvPr id="0" name=""/>
        <dsp:cNvSpPr/>
      </dsp:nvSpPr>
      <dsp:spPr>
        <a:xfrm rot="10800000">
          <a:off x="214478" y="1796184"/>
          <a:ext cx="5335573" cy="691166"/>
        </a:xfrm>
        <a:prstGeom prst="homePlate">
          <a:avLst/>
        </a:prstGeom>
        <a:solidFill>
          <a:schemeClr val="accent3">
            <a:lumMod val="7500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785" tIns="80010" rIns="149352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100" b="1" kern="1200">
              <a:latin typeface="+mj-ea"/>
              <a:ea typeface="+mj-ea"/>
            </a:rPr>
            <a:t>いつでも安定して供給できる水道</a:t>
          </a:r>
        </a:p>
      </dsp:txBody>
      <dsp:txXfrm rot="10800000">
        <a:off x="387269" y="1796184"/>
        <a:ext cx="5162782" cy="691166"/>
      </dsp:txXfrm>
    </dsp:sp>
    <dsp:sp modelId="{1CC88053-E612-4E2E-BACE-7D074E1A65BA}">
      <dsp:nvSpPr>
        <dsp:cNvPr id="0" name=""/>
        <dsp:cNvSpPr/>
      </dsp:nvSpPr>
      <dsp:spPr>
        <a:xfrm>
          <a:off x="0" y="1796184"/>
          <a:ext cx="691166" cy="691166"/>
        </a:xfrm>
        <a:prstGeom prst="ellipse">
          <a:avLst/>
        </a:prstGeom>
        <a:solidFill>
          <a:schemeClr val="accent3">
            <a:lumMod val="75000"/>
          </a:schemeClr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6D2BE4-E918-4525-AC8A-B09E2C65C0B9}">
      <dsp:nvSpPr>
        <dsp:cNvPr id="0" name=""/>
        <dsp:cNvSpPr/>
      </dsp:nvSpPr>
      <dsp:spPr>
        <a:xfrm>
          <a:off x="0" y="55295"/>
          <a:ext cx="5486400" cy="969235"/>
        </a:xfrm>
        <a:prstGeom prst="rect">
          <a:avLst/>
        </a:prstGeom>
        <a:solidFill>
          <a:schemeClr val="accent4">
            <a:lumMod val="40000"/>
            <a:lumOff val="60000"/>
          </a:schemeClr>
        </a:solidFill>
        <a:ln w="12700">
          <a:solidFill>
            <a:scrgbClr r="0" g="0" b="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2400" kern="1200">
              <a:solidFill>
                <a:sysClr val="windowText" lastClr="000000"/>
              </a:solidFill>
              <a:latin typeface="+mj-ea"/>
              <a:ea typeface="+mj-ea"/>
            </a:rPr>
            <a:t>【</a:t>
          </a:r>
          <a:r>
            <a:rPr kumimoji="1" lang="ja-JP" altLang="en-US" sz="2400" kern="1200">
              <a:solidFill>
                <a:sysClr val="windowText" lastClr="000000"/>
              </a:solidFill>
              <a:latin typeface="+mj-ea"/>
              <a:ea typeface="+mj-ea"/>
            </a:rPr>
            <a:t>基本理念</a:t>
          </a:r>
          <a:r>
            <a:rPr kumimoji="1" lang="en-US" altLang="ja-JP" sz="2400" kern="1200">
              <a:solidFill>
                <a:sysClr val="windowText" lastClr="000000"/>
              </a:solidFill>
              <a:latin typeface="+mj-ea"/>
              <a:ea typeface="+mj-ea"/>
            </a:rPr>
            <a:t>】</a:t>
          </a:r>
        </a:p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400" kern="1200">
              <a:solidFill>
                <a:sysClr val="windowText" lastClr="000000"/>
              </a:solidFill>
              <a:latin typeface="+mj-ea"/>
              <a:ea typeface="+mj-ea"/>
            </a:rPr>
            <a:t>安全・安心を未来につなぐ</a:t>
          </a:r>
        </a:p>
      </dsp:txBody>
      <dsp:txXfrm>
        <a:off x="0" y="55295"/>
        <a:ext cx="5486400" cy="969235"/>
      </dsp:txXfrm>
    </dsp:sp>
    <dsp:sp modelId="{CCD4177E-340E-4016-8E79-ACE52350049A}">
      <dsp:nvSpPr>
        <dsp:cNvPr id="0" name=""/>
        <dsp:cNvSpPr/>
      </dsp:nvSpPr>
      <dsp:spPr>
        <a:xfrm>
          <a:off x="2678" y="1131416"/>
          <a:ext cx="1827014" cy="2484310"/>
        </a:xfrm>
        <a:prstGeom prst="rect">
          <a:avLst/>
        </a:prstGeom>
        <a:solidFill>
          <a:schemeClr val="accent2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6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【</a:t>
          </a:r>
          <a:r>
            <a:rPr kumimoji="1" lang="ja-JP" altLang="en-US" sz="16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持続</a:t>
          </a:r>
          <a:r>
            <a:rPr kumimoji="1" lang="en-US" altLang="ja-JP" sz="16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】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・効率的な施設運用</a:t>
          </a:r>
          <a:endParaRPr kumimoji="1" lang="en-US" altLang="ja-JP" sz="1200" kern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・運営基盤の強化</a:t>
          </a:r>
          <a:endParaRPr kumimoji="1" lang="en-US" altLang="ja-JP" sz="1200" kern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・市民サービスの向上</a:t>
          </a:r>
          <a:endParaRPr kumimoji="1" lang="en-US" altLang="ja-JP" sz="1200" kern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・関係者との連携強化</a:t>
          </a:r>
          <a:endParaRPr kumimoji="1" lang="en-US" altLang="ja-JP" sz="1200" kern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・技術の継承</a:t>
          </a:r>
          <a:endParaRPr kumimoji="1" lang="en-US" altLang="ja-JP" sz="1200" kern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・市民への情報公開</a:t>
          </a:r>
          <a:endParaRPr kumimoji="1" lang="en-US" altLang="ja-JP" sz="1200" kern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・漏水の低減化</a:t>
          </a:r>
          <a:endParaRPr kumimoji="1" lang="en-US" altLang="ja-JP" sz="1200" kern="1200"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</dsp:txBody>
      <dsp:txXfrm>
        <a:off x="2678" y="1131416"/>
        <a:ext cx="1827014" cy="2484310"/>
      </dsp:txXfrm>
    </dsp:sp>
    <dsp:sp modelId="{B5925F49-9FAB-4871-A428-25CDF14A7A4E}">
      <dsp:nvSpPr>
        <dsp:cNvPr id="0" name=""/>
        <dsp:cNvSpPr/>
      </dsp:nvSpPr>
      <dsp:spPr>
        <a:xfrm>
          <a:off x="1829692" y="1131416"/>
          <a:ext cx="1827014" cy="2484310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en-US" altLang="ja-JP" sz="1200" kern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6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【</a:t>
          </a:r>
          <a:r>
            <a:rPr kumimoji="1" lang="ja-JP" altLang="en-US" sz="16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安全</a:t>
          </a:r>
          <a:r>
            <a:rPr kumimoji="1" lang="en-US" altLang="ja-JP" sz="16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】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・水質管理体制の強化</a:t>
          </a:r>
          <a:endParaRPr kumimoji="1" lang="en-US" altLang="ja-JP" sz="1200" kern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・貯水槽水道の管理</a:t>
          </a:r>
          <a:endParaRPr kumimoji="1" lang="en-US" altLang="ja-JP" sz="1200" kern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の強化</a:t>
          </a:r>
          <a:endParaRPr kumimoji="1" lang="en-US" altLang="ja-JP" sz="1200" kern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en-US" altLang="ja-JP" sz="1200" kern="1200">
            <a:solidFill>
              <a:sysClr val="windowText" lastClr="000000"/>
            </a:solidFill>
            <a:latin typeface="+mj-ea"/>
            <a:ea typeface="+mj-ea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en-US" altLang="ja-JP" sz="1200" kern="1200">
            <a:solidFill>
              <a:sysClr val="windowText" lastClr="000000"/>
            </a:solidFill>
            <a:latin typeface="+mj-ea"/>
            <a:ea typeface="+mj-ea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en-US" altLang="ja-JP" sz="1200" kern="1200">
            <a:solidFill>
              <a:sysClr val="windowText" lastClr="000000"/>
            </a:solidFill>
            <a:latin typeface="+mj-ea"/>
            <a:ea typeface="+mj-ea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en-US" altLang="ja-JP" sz="1200" kern="1200">
            <a:solidFill>
              <a:sysClr val="windowText" lastClr="000000"/>
            </a:solidFill>
            <a:latin typeface="+mj-ea"/>
            <a:ea typeface="+mj-ea"/>
          </a:endParaRP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200" kern="1200">
            <a:solidFill>
              <a:sysClr val="windowText" lastClr="000000"/>
            </a:solidFill>
            <a:latin typeface="+mj-ea"/>
            <a:ea typeface="+mj-ea"/>
          </a:endParaRPr>
        </a:p>
      </dsp:txBody>
      <dsp:txXfrm>
        <a:off x="1829692" y="1131416"/>
        <a:ext cx="1827014" cy="2484310"/>
      </dsp:txXfrm>
    </dsp:sp>
    <dsp:sp modelId="{29506031-03A9-479E-B5A6-0D97EBADEE1F}">
      <dsp:nvSpPr>
        <dsp:cNvPr id="0" name=""/>
        <dsp:cNvSpPr/>
      </dsp:nvSpPr>
      <dsp:spPr>
        <a:xfrm>
          <a:off x="3656707" y="1131416"/>
          <a:ext cx="1827014" cy="2484310"/>
        </a:xfrm>
        <a:prstGeom prst="rect">
          <a:avLst/>
        </a:prstGeom>
        <a:solidFill>
          <a:schemeClr val="accent3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6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【</a:t>
          </a:r>
          <a:r>
            <a:rPr kumimoji="1" lang="ja-JP" altLang="en-US" sz="16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強靭</a:t>
          </a:r>
          <a:r>
            <a:rPr kumimoji="1" lang="en-US" altLang="ja-JP" sz="16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】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・水道施設の再構築</a:t>
          </a:r>
          <a:endParaRPr kumimoji="1" lang="en-US" altLang="ja-JP" sz="1200" kern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・災害へのソフト面</a:t>
          </a:r>
          <a:endParaRPr kumimoji="1" lang="en-US" altLang="ja-JP" sz="1200" kern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solidFill>
                <a:sysClr val="windowText" lastClr="000000"/>
              </a:solidFill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　の対策</a:t>
          </a:r>
          <a:endParaRPr kumimoji="1" lang="en-US" altLang="ja-JP" sz="1200" kern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en-US" altLang="ja-JP" sz="1200" kern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en-US" altLang="ja-JP" sz="1200" kern="1200">
            <a:solidFill>
              <a:sysClr val="windowText" lastClr="000000"/>
            </a:solidFill>
            <a:latin typeface="HG丸ｺﾞｼｯｸM-PRO" panose="020F0600000000000000" pitchFamily="50" charset="-128"/>
            <a:ea typeface="HG丸ｺﾞｼｯｸM-PRO" panose="020F0600000000000000" pitchFamily="50" charset="-128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en-US" altLang="ja-JP" sz="1200" kern="1200">
            <a:solidFill>
              <a:sysClr val="windowText" lastClr="000000"/>
            </a:solidFill>
            <a:latin typeface="+mj-ea"/>
            <a:ea typeface="+mj-ea"/>
          </a:endParaRP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en-US" altLang="ja-JP" sz="1200" kern="1200">
            <a:solidFill>
              <a:sysClr val="windowText" lastClr="000000"/>
            </a:solidFill>
            <a:latin typeface="+mj-ea"/>
            <a:ea typeface="+mj-ea"/>
          </a:endParaRPr>
        </a:p>
      </dsp:txBody>
      <dsp:txXfrm>
        <a:off x="3656707" y="1131416"/>
        <a:ext cx="1827014" cy="2484310"/>
      </dsp:txXfrm>
    </dsp:sp>
    <dsp:sp modelId="{1EC7179C-0F67-4F3F-8F4C-A4D120CCEF29}">
      <dsp:nvSpPr>
        <dsp:cNvPr id="0" name=""/>
        <dsp:cNvSpPr/>
      </dsp:nvSpPr>
      <dsp:spPr>
        <a:xfrm>
          <a:off x="0" y="3619433"/>
          <a:ext cx="5486400" cy="2686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8C16-99C6-4B54-B3BF-27E0488E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高須　進矢</cp:lastModifiedBy>
  <cp:revision>3</cp:revision>
  <cp:lastPrinted>2020-06-25T06:27:00Z</cp:lastPrinted>
  <dcterms:created xsi:type="dcterms:W3CDTF">2020-06-22T02:01:00Z</dcterms:created>
  <dcterms:modified xsi:type="dcterms:W3CDTF">2020-06-25T06:28:00Z</dcterms:modified>
</cp:coreProperties>
</file>