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70FF" w14:textId="384CBE6C" w:rsidR="0040667A" w:rsidRPr="0040667A" w:rsidRDefault="0040667A" w:rsidP="0040667A">
      <w:pPr>
        <w:jc w:val="center"/>
        <w:rPr>
          <w:rFonts w:ascii="ＭＳ 明朝" w:hAnsi="ＭＳ 明朝"/>
          <w:spacing w:val="2"/>
          <w:sz w:val="32"/>
          <w:szCs w:val="32"/>
        </w:rPr>
      </w:pPr>
      <w:r w:rsidRPr="0040667A">
        <w:rPr>
          <w:rFonts w:ascii="ＭＳ 明朝" w:hAnsi="ＭＳ 明朝" w:hint="eastAsia"/>
          <w:spacing w:val="5"/>
          <w:sz w:val="32"/>
          <w:szCs w:val="32"/>
        </w:rPr>
        <w:t>令和</w:t>
      </w:r>
      <w:r w:rsidR="00DA4134">
        <w:rPr>
          <w:rFonts w:ascii="ＭＳ 明朝" w:hAnsi="ＭＳ 明朝" w:hint="eastAsia"/>
          <w:spacing w:val="5"/>
          <w:sz w:val="32"/>
          <w:szCs w:val="32"/>
        </w:rPr>
        <w:t>７</w:t>
      </w:r>
      <w:r w:rsidRPr="0040667A">
        <w:rPr>
          <w:rFonts w:ascii="ＭＳ 明朝" w:hAnsi="ＭＳ 明朝" w:hint="eastAsia"/>
          <w:spacing w:val="5"/>
          <w:sz w:val="32"/>
          <w:szCs w:val="32"/>
        </w:rPr>
        <w:t>年度　私立高等学校等授業料等補助のお知らせ</w:t>
      </w:r>
    </w:p>
    <w:p w14:paraId="7EE3AE31" w14:textId="77777777" w:rsidR="0040667A" w:rsidRPr="0040667A" w:rsidRDefault="0040667A" w:rsidP="0040667A">
      <w:pPr>
        <w:jc w:val="right"/>
        <w:rPr>
          <w:szCs w:val="24"/>
        </w:rPr>
      </w:pPr>
      <w:r w:rsidRPr="0040667A">
        <w:rPr>
          <w:rFonts w:hint="eastAsia"/>
          <w:szCs w:val="24"/>
        </w:rPr>
        <w:t>碧南市教育委員会</w:t>
      </w:r>
    </w:p>
    <w:p w14:paraId="7F9E798B" w14:textId="77777777" w:rsidR="0040667A" w:rsidRPr="0040667A" w:rsidRDefault="0040667A" w:rsidP="0040667A">
      <w:pPr>
        <w:rPr>
          <w:spacing w:val="2"/>
        </w:rPr>
      </w:pPr>
    </w:p>
    <w:p w14:paraId="7DA9D17D" w14:textId="77777777" w:rsidR="0040667A" w:rsidRPr="0040667A" w:rsidRDefault="0040667A" w:rsidP="0040667A">
      <w:pPr>
        <w:pStyle w:val="a7"/>
      </w:pPr>
      <w:r w:rsidRPr="0040667A">
        <w:rPr>
          <w:rFonts w:hint="eastAsia"/>
        </w:rPr>
        <w:t xml:space="preserve">　碧南市では、私立高等学校と私立中等教育学校（後期課程）、私立専修学校の高等課程で学ぶ生徒の皆さんのために、授業料または授業料等の一部を補助し、保護者の経済的な負担を軽くするための制度（授業料等補助）を行っています。</w:t>
      </w:r>
    </w:p>
    <w:p w14:paraId="76D69C52" w14:textId="77777777" w:rsidR="0040667A" w:rsidRPr="0040667A" w:rsidRDefault="0040667A" w:rsidP="0040667A">
      <w:pPr>
        <w:pStyle w:val="a7"/>
      </w:pPr>
    </w:p>
    <w:p w14:paraId="2237F5FE" w14:textId="77777777" w:rsidR="0040667A" w:rsidRPr="0040667A" w:rsidRDefault="0040667A" w:rsidP="0040667A">
      <w:pPr>
        <w:wordWrap w:val="0"/>
        <w:jc w:val="left"/>
        <w:rPr>
          <w:rFonts w:ascii="ＭＳ 明朝" w:hAnsi="ＭＳ 明朝"/>
          <w:spacing w:val="5"/>
          <w:sz w:val="28"/>
          <w:szCs w:val="28"/>
        </w:rPr>
      </w:pPr>
      <w:r w:rsidRPr="0040667A">
        <w:rPr>
          <w:rFonts w:ascii="ＭＳ 明朝" w:hAnsi="ＭＳ 明朝" w:hint="eastAsia"/>
          <w:spacing w:val="2"/>
          <w:sz w:val="28"/>
          <w:szCs w:val="28"/>
        </w:rPr>
        <w:t xml:space="preserve">１　</w:t>
      </w:r>
      <w:r w:rsidRPr="0040667A">
        <w:rPr>
          <w:rFonts w:ascii="ＭＳ 明朝" w:hAnsi="ＭＳ 明朝" w:hint="eastAsia"/>
          <w:spacing w:val="5"/>
          <w:sz w:val="28"/>
          <w:szCs w:val="28"/>
        </w:rPr>
        <w:t xml:space="preserve">補助する金額　</w:t>
      </w:r>
    </w:p>
    <w:p w14:paraId="57E4E305" w14:textId="77777777" w:rsidR="0040667A" w:rsidRPr="0040667A" w:rsidRDefault="0040667A" w:rsidP="0040667A">
      <w:pPr>
        <w:wordWrap w:val="0"/>
        <w:ind w:firstLineChars="200" w:firstLine="588"/>
        <w:jc w:val="left"/>
        <w:rPr>
          <w:rFonts w:ascii="ＭＳ 明朝" w:hAnsi="ＭＳ 明朝"/>
          <w:spacing w:val="5"/>
          <w:sz w:val="28"/>
          <w:szCs w:val="28"/>
        </w:rPr>
      </w:pPr>
      <w:r w:rsidRPr="0040667A">
        <w:rPr>
          <w:rFonts w:ascii="ＭＳ 明朝" w:hAnsi="ＭＳ 明朝" w:hint="eastAsia"/>
          <w:spacing w:val="5"/>
          <w:sz w:val="28"/>
          <w:szCs w:val="28"/>
        </w:rPr>
        <w:t>年額１８，０００円　又は　１２，０００円</w:t>
      </w:r>
    </w:p>
    <w:tbl>
      <w:tblPr>
        <w:tblStyle w:val="a6"/>
        <w:tblW w:w="0" w:type="auto"/>
        <w:tblLook w:val="04A0" w:firstRow="1" w:lastRow="0" w:firstColumn="1" w:lastColumn="0" w:noHBand="0" w:noVBand="1"/>
      </w:tblPr>
      <w:tblGrid>
        <w:gridCol w:w="4535"/>
        <w:gridCol w:w="2780"/>
        <w:gridCol w:w="2318"/>
      </w:tblGrid>
      <w:tr w:rsidR="0040667A" w:rsidRPr="0040667A" w14:paraId="5B162786" w14:textId="77777777" w:rsidTr="001C5C38">
        <w:tc>
          <w:tcPr>
            <w:tcW w:w="4535" w:type="dxa"/>
            <w:tcBorders>
              <w:top w:val="single" w:sz="4" w:space="0" w:color="auto"/>
              <w:left w:val="single" w:sz="4" w:space="0" w:color="auto"/>
              <w:bottom w:val="single" w:sz="4" w:space="0" w:color="auto"/>
              <w:right w:val="single" w:sz="4" w:space="0" w:color="auto"/>
            </w:tcBorders>
            <w:hideMark/>
          </w:tcPr>
          <w:p w14:paraId="02E6172E" w14:textId="77777777" w:rsidR="0040667A" w:rsidRPr="0040667A" w:rsidRDefault="0040667A" w:rsidP="0040667A">
            <w:pPr>
              <w:pStyle w:val="a7"/>
              <w:rPr>
                <w:rFonts w:ascii="ＭＳ 明朝" w:hAnsi="ＭＳ 明朝"/>
                <w:szCs w:val="24"/>
              </w:rPr>
            </w:pPr>
            <w:r w:rsidRPr="0040667A">
              <w:rPr>
                <w:rFonts w:ascii="ＭＳ 明朝" w:hAnsi="ＭＳ 明朝" w:hint="eastAsia"/>
                <w:szCs w:val="24"/>
              </w:rPr>
              <w:t>区分</w:t>
            </w:r>
          </w:p>
        </w:tc>
        <w:tc>
          <w:tcPr>
            <w:tcW w:w="2780" w:type="dxa"/>
            <w:tcBorders>
              <w:top w:val="single" w:sz="4" w:space="0" w:color="auto"/>
              <w:left w:val="single" w:sz="4" w:space="0" w:color="auto"/>
              <w:bottom w:val="single" w:sz="4" w:space="0" w:color="auto"/>
              <w:right w:val="single" w:sz="4" w:space="0" w:color="auto"/>
            </w:tcBorders>
            <w:hideMark/>
          </w:tcPr>
          <w:p w14:paraId="5013E373" w14:textId="77777777" w:rsidR="0040667A" w:rsidRPr="0040667A" w:rsidRDefault="0040667A" w:rsidP="0040667A">
            <w:pPr>
              <w:pStyle w:val="a7"/>
              <w:rPr>
                <w:rFonts w:ascii="ＭＳ 明朝" w:hAnsi="ＭＳ 明朝"/>
                <w:szCs w:val="24"/>
              </w:rPr>
            </w:pPr>
            <w:r w:rsidRPr="0040667A">
              <w:rPr>
                <w:rFonts w:ascii="ＭＳ 明朝" w:hAnsi="ＭＳ 明朝" w:hint="eastAsia"/>
                <w:szCs w:val="24"/>
              </w:rPr>
              <w:t>補助対象費用</w:t>
            </w:r>
          </w:p>
        </w:tc>
        <w:tc>
          <w:tcPr>
            <w:tcW w:w="2318" w:type="dxa"/>
            <w:tcBorders>
              <w:top w:val="single" w:sz="4" w:space="0" w:color="auto"/>
              <w:left w:val="single" w:sz="4" w:space="0" w:color="auto"/>
              <w:bottom w:val="single" w:sz="4" w:space="0" w:color="auto"/>
              <w:right w:val="single" w:sz="4" w:space="0" w:color="auto"/>
            </w:tcBorders>
            <w:hideMark/>
          </w:tcPr>
          <w:p w14:paraId="2609A546" w14:textId="77777777" w:rsidR="0040667A" w:rsidRPr="0040667A" w:rsidRDefault="0040667A" w:rsidP="0040667A">
            <w:pPr>
              <w:pStyle w:val="a7"/>
              <w:rPr>
                <w:rFonts w:ascii="ＭＳ 明朝" w:hAnsi="ＭＳ 明朝"/>
                <w:szCs w:val="24"/>
              </w:rPr>
            </w:pPr>
            <w:r w:rsidRPr="0040667A">
              <w:rPr>
                <w:rFonts w:ascii="ＭＳ 明朝" w:hAnsi="ＭＳ 明朝" w:hint="eastAsia"/>
                <w:szCs w:val="24"/>
              </w:rPr>
              <w:t>年額（一人当たり）</w:t>
            </w:r>
          </w:p>
        </w:tc>
      </w:tr>
      <w:tr w:rsidR="0040667A" w:rsidRPr="0040667A" w14:paraId="40CF36AC" w14:textId="77777777" w:rsidTr="001C5C38">
        <w:trPr>
          <w:trHeight w:val="1144"/>
        </w:trPr>
        <w:tc>
          <w:tcPr>
            <w:tcW w:w="4535" w:type="dxa"/>
            <w:tcBorders>
              <w:top w:val="single" w:sz="4" w:space="0" w:color="auto"/>
              <w:left w:val="single" w:sz="4" w:space="0" w:color="auto"/>
              <w:bottom w:val="single" w:sz="4" w:space="0" w:color="auto"/>
              <w:right w:val="single" w:sz="4" w:space="0" w:color="auto"/>
            </w:tcBorders>
            <w:hideMark/>
          </w:tcPr>
          <w:p w14:paraId="7BF72940" w14:textId="77777777" w:rsidR="0040667A" w:rsidRPr="0040667A" w:rsidRDefault="0040667A" w:rsidP="0040667A">
            <w:pPr>
              <w:pStyle w:val="a7"/>
              <w:rPr>
                <w:rFonts w:ascii="ＭＳ 明朝" w:hAnsi="ＭＳ 明朝"/>
                <w:szCs w:val="24"/>
              </w:rPr>
            </w:pPr>
            <w:r w:rsidRPr="0040667A">
              <w:rPr>
                <w:rFonts w:ascii="ＭＳ 明朝" w:hAnsi="ＭＳ 明朝" w:hint="eastAsia"/>
                <w:szCs w:val="24"/>
              </w:rPr>
              <w:t>ア「地方税の課税所得×</w:t>
            </w:r>
            <w:r w:rsidRPr="0040667A">
              <w:rPr>
                <w:rFonts w:ascii="ＭＳ 明朝" w:hAnsi="ＭＳ 明朝"/>
                <w:szCs w:val="24"/>
              </w:rPr>
              <w:t>0.06</w:t>
            </w:r>
            <w:r w:rsidRPr="0040667A">
              <w:rPr>
                <w:rFonts w:ascii="ＭＳ 明朝" w:hAnsi="ＭＳ 明朝" w:hint="eastAsia"/>
                <w:szCs w:val="24"/>
              </w:rPr>
              <w:t>－市民税の調整控除額」が</w:t>
            </w:r>
            <w:r w:rsidRPr="0040667A">
              <w:rPr>
                <w:rFonts w:ascii="ＭＳ 明朝" w:hAnsi="ＭＳ 明朝"/>
                <w:szCs w:val="24"/>
              </w:rPr>
              <w:t>49,500</w:t>
            </w:r>
            <w:r w:rsidRPr="0040667A">
              <w:rPr>
                <w:rFonts w:ascii="ＭＳ 明朝" w:hAnsi="ＭＳ 明朝" w:hint="eastAsia"/>
                <w:szCs w:val="24"/>
              </w:rPr>
              <w:t>円未満の世帯。</w:t>
            </w:r>
          </w:p>
          <w:p w14:paraId="53F679D4" w14:textId="77777777" w:rsidR="0040667A" w:rsidRPr="0040667A" w:rsidRDefault="0040667A" w:rsidP="0040667A">
            <w:pPr>
              <w:pStyle w:val="a7"/>
              <w:rPr>
                <w:rFonts w:ascii="ＭＳ 明朝" w:hAnsi="ＭＳ 明朝"/>
                <w:szCs w:val="24"/>
              </w:rPr>
            </w:pPr>
            <w:r w:rsidRPr="0040667A">
              <w:rPr>
                <w:rFonts w:ascii="ＭＳ 明朝" w:hAnsi="ＭＳ 明朝" w:hint="eastAsia"/>
                <w:szCs w:val="24"/>
              </w:rPr>
              <w:t>※目安として年収</w:t>
            </w:r>
            <w:r w:rsidRPr="0040667A">
              <w:rPr>
                <w:rFonts w:ascii="ＭＳ 明朝" w:hAnsi="ＭＳ 明朝"/>
                <w:szCs w:val="24"/>
              </w:rPr>
              <w:t>350</w:t>
            </w:r>
            <w:r w:rsidRPr="0040667A">
              <w:rPr>
                <w:rFonts w:ascii="ＭＳ 明朝" w:hAnsi="ＭＳ 明朝" w:hint="eastAsia"/>
                <w:szCs w:val="24"/>
              </w:rPr>
              <w:t>万円未満の世帯</w:t>
            </w:r>
          </w:p>
          <w:p w14:paraId="31ACA457" w14:textId="77777777" w:rsidR="0040667A" w:rsidRPr="0040667A" w:rsidRDefault="0040667A" w:rsidP="0040667A">
            <w:pPr>
              <w:pStyle w:val="a7"/>
              <w:rPr>
                <w:rFonts w:ascii="ＭＳ 明朝" w:hAnsi="ＭＳ 明朝"/>
                <w:szCs w:val="24"/>
              </w:rPr>
            </w:pPr>
          </w:p>
        </w:tc>
        <w:tc>
          <w:tcPr>
            <w:tcW w:w="2780" w:type="dxa"/>
            <w:tcBorders>
              <w:top w:val="single" w:sz="4" w:space="0" w:color="auto"/>
              <w:left w:val="single" w:sz="4" w:space="0" w:color="auto"/>
              <w:bottom w:val="single" w:sz="4" w:space="0" w:color="auto"/>
              <w:right w:val="single" w:sz="4" w:space="0" w:color="auto"/>
            </w:tcBorders>
            <w:hideMark/>
          </w:tcPr>
          <w:p w14:paraId="47296DC7" w14:textId="77777777" w:rsidR="0040667A" w:rsidRPr="0040667A" w:rsidRDefault="0040667A" w:rsidP="0040667A">
            <w:pPr>
              <w:pStyle w:val="a7"/>
              <w:rPr>
                <w:rFonts w:ascii="ＭＳ 明朝" w:hAnsi="ＭＳ 明朝"/>
                <w:szCs w:val="24"/>
              </w:rPr>
            </w:pPr>
            <w:r w:rsidRPr="0040667A">
              <w:rPr>
                <w:rFonts w:ascii="ＭＳ 明朝" w:hAnsi="ＭＳ 明朝" w:hint="eastAsia"/>
                <w:szCs w:val="24"/>
              </w:rPr>
              <w:t>授業料等（授業料のほか教育充実費、施設費、ＰＴＡ費、生徒会費）</w:t>
            </w:r>
          </w:p>
        </w:tc>
        <w:tc>
          <w:tcPr>
            <w:tcW w:w="2318" w:type="dxa"/>
            <w:tcBorders>
              <w:top w:val="single" w:sz="4" w:space="0" w:color="auto"/>
              <w:left w:val="single" w:sz="4" w:space="0" w:color="auto"/>
              <w:bottom w:val="single" w:sz="4" w:space="0" w:color="auto"/>
              <w:right w:val="single" w:sz="4" w:space="0" w:color="auto"/>
            </w:tcBorders>
          </w:tcPr>
          <w:p w14:paraId="1B6552C6" w14:textId="77777777" w:rsidR="0040667A" w:rsidRPr="0040667A" w:rsidRDefault="0040667A" w:rsidP="0040667A">
            <w:pPr>
              <w:pStyle w:val="a7"/>
              <w:ind w:firstLineChars="100" w:firstLine="244"/>
              <w:jc w:val="center"/>
              <w:rPr>
                <w:rFonts w:ascii="ＭＳ 明朝" w:hAnsi="ＭＳ 明朝"/>
                <w:szCs w:val="24"/>
              </w:rPr>
            </w:pPr>
          </w:p>
          <w:p w14:paraId="1925237D" w14:textId="77777777" w:rsidR="0040667A" w:rsidRPr="0040667A" w:rsidRDefault="0040667A" w:rsidP="0040667A">
            <w:pPr>
              <w:pStyle w:val="a7"/>
              <w:ind w:firstLineChars="100" w:firstLine="244"/>
              <w:rPr>
                <w:rFonts w:ascii="ＭＳ 明朝" w:hAnsi="ＭＳ 明朝"/>
                <w:szCs w:val="24"/>
              </w:rPr>
            </w:pPr>
            <w:r w:rsidRPr="0040667A">
              <w:rPr>
                <w:rFonts w:ascii="ＭＳ 明朝" w:hAnsi="ＭＳ 明朝" w:hint="eastAsia"/>
                <w:szCs w:val="24"/>
              </w:rPr>
              <w:t>１８</w:t>
            </w:r>
            <w:r w:rsidRPr="0040667A">
              <w:rPr>
                <w:rFonts w:ascii="ＭＳ 明朝" w:hAnsi="ＭＳ 明朝"/>
                <w:szCs w:val="24"/>
              </w:rPr>
              <w:t>,</w:t>
            </w:r>
            <w:r w:rsidRPr="0040667A">
              <w:rPr>
                <w:rFonts w:ascii="ＭＳ 明朝" w:hAnsi="ＭＳ 明朝" w:hint="eastAsia"/>
                <w:szCs w:val="24"/>
              </w:rPr>
              <w:t>０００円</w:t>
            </w:r>
          </w:p>
        </w:tc>
      </w:tr>
      <w:tr w:rsidR="0040667A" w:rsidRPr="0040667A" w14:paraId="727D32E6" w14:textId="77777777" w:rsidTr="001C5C38">
        <w:tc>
          <w:tcPr>
            <w:tcW w:w="4535" w:type="dxa"/>
            <w:tcBorders>
              <w:top w:val="single" w:sz="4" w:space="0" w:color="auto"/>
              <w:left w:val="single" w:sz="4" w:space="0" w:color="auto"/>
              <w:bottom w:val="single" w:sz="4" w:space="0" w:color="auto"/>
              <w:right w:val="single" w:sz="4" w:space="0" w:color="auto"/>
            </w:tcBorders>
            <w:hideMark/>
          </w:tcPr>
          <w:p w14:paraId="68712A2A" w14:textId="77777777" w:rsidR="0040667A" w:rsidRPr="0040667A" w:rsidRDefault="0040667A" w:rsidP="0040667A">
            <w:pPr>
              <w:pStyle w:val="a7"/>
              <w:rPr>
                <w:rFonts w:ascii="ＭＳ 明朝" w:hAnsi="ＭＳ 明朝"/>
                <w:szCs w:val="24"/>
              </w:rPr>
            </w:pPr>
            <w:r w:rsidRPr="0040667A">
              <w:rPr>
                <w:rFonts w:ascii="ＭＳ 明朝" w:hAnsi="ＭＳ 明朝" w:hint="eastAsia"/>
                <w:szCs w:val="24"/>
              </w:rPr>
              <w:t>イ「地方税の課税所得×</w:t>
            </w:r>
            <w:r w:rsidRPr="0040667A">
              <w:rPr>
                <w:rFonts w:ascii="ＭＳ 明朝" w:hAnsi="ＭＳ 明朝"/>
                <w:szCs w:val="24"/>
              </w:rPr>
              <w:t>0.06</w:t>
            </w:r>
            <w:r w:rsidRPr="0040667A">
              <w:rPr>
                <w:rFonts w:ascii="ＭＳ 明朝" w:hAnsi="ＭＳ 明朝" w:hint="eastAsia"/>
                <w:szCs w:val="24"/>
              </w:rPr>
              <w:t>－市民税の調整控除額」が</w:t>
            </w:r>
            <w:r w:rsidRPr="0040667A">
              <w:rPr>
                <w:rFonts w:ascii="ＭＳ 明朝" w:hAnsi="ＭＳ 明朝"/>
                <w:szCs w:val="24"/>
              </w:rPr>
              <w:t>49,500</w:t>
            </w:r>
            <w:r w:rsidRPr="0040667A">
              <w:rPr>
                <w:rFonts w:ascii="ＭＳ 明朝" w:hAnsi="ＭＳ 明朝" w:hint="eastAsia"/>
                <w:szCs w:val="24"/>
              </w:rPr>
              <w:t>円以上、</w:t>
            </w:r>
            <w:r w:rsidRPr="0040667A">
              <w:rPr>
                <w:rFonts w:ascii="ＭＳ 明朝" w:hAnsi="ＭＳ 明朝"/>
                <w:szCs w:val="24"/>
              </w:rPr>
              <w:t>304,200</w:t>
            </w:r>
            <w:r w:rsidRPr="0040667A">
              <w:rPr>
                <w:rFonts w:ascii="ＭＳ 明朝" w:hAnsi="ＭＳ 明朝" w:hint="eastAsia"/>
                <w:szCs w:val="24"/>
              </w:rPr>
              <w:t>円未満の世帯。</w:t>
            </w:r>
          </w:p>
          <w:p w14:paraId="586B8A9D" w14:textId="77777777" w:rsidR="0040667A" w:rsidRPr="0040667A" w:rsidRDefault="0040667A" w:rsidP="0040667A">
            <w:pPr>
              <w:pStyle w:val="a7"/>
              <w:rPr>
                <w:rFonts w:ascii="ＭＳ 明朝" w:hAnsi="ＭＳ 明朝"/>
                <w:szCs w:val="24"/>
              </w:rPr>
            </w:pPr>
            <w:r w:rsidRPr="0040667A">
              <w:rPr>
                <w:rFonts w:ascii="ＭＳ 明朝" w:hAnsi="ＭＳ 明朝" w:hint="eastAsia"/>
                <w:szCs w:val="24"/>
              </w:rPr>
              <w:t>※目安として年収</w:t>
            </w:r>
            <w:r w:rsidRPr="0040667A">
              <w:rPr>
                <w:rFonts w:ascii="ＭＳ 明朝" w:hAnsi="ＭＳ 明朝"/>
                <w:szCs w:val="24"/>
              </w:rPr>
              <w:t>350</w:t>
            </w:r>
            <w:r w:rsidRPr="0040667A">
              <w:rPr>
                <w:rFonts w:ascii="ＭＳ 明朝" w:hAnsi="ＭＳ 明朝" w:hint="eastAsia"/>
                <w:szCs w:val="24"/>
              </w:rPr>
              <w:t>万円～</w:t>
            </w:r>
            <w:r w:rsidRPr="0040667A">
              <w:rPr>
                <w:rFonts w:ascii="ＭＳ 明朝" w:hAnsi="ＭＳ 明朝"/>
                <w:szCs w:val="24"/>
              </w:rPr>
              <w:t>910</w:t>
            </w:r>
            <w:r w:rsidRPr="0040667A">
              <w:rPr>
                <w:rFonts w:ascii="ＭＳ 明朝" w:hAnsi="ＭＳ 明朝" w:hint="eastAsia"/>
                <w:szCs w:val="24"/>
              </w:rPr>
              <w:t>万円未満の世帯</w:t>
            </w:r>
          </w:p>
          <w:p w14:paraId="30B17E74" w14:textId="77777777" w:rsidR="0040667A" w:rsidRPr="0040667A" w:rsidRDefault="0040667A" w:rsidP="0040667A">
            <w:pPr>
              <w:pStyle w:val="a7"/>
              <w:rPr>
                <w:rFonts w:ascii="ＭＳ 明朝" w:hAnsi="ＭＳ 明朝"/>
                <w:szCs w:val="24"/>
              </w:rPr>
            </w:pPr>
          </w:p>
        </w:tc>
        <w:tc>
          <w:tcPr>
            <w:tcW w:w="2780" w:type="dxa"/>
            <w:tcBorders>
              <w:top w:val="single" w:sz="4" w:space="0" w:color="auto"/>
              <w:left w:val="single" w:sz="4" w:space="0" w:color="auto"/>
              <w:bottom w:val="single" w:sz="4" w:space="0" w:color="auto"/>
              <w:right w:val="single" w:sz="4" w:space="0" w:color="auto"/>
            </w:tcBorders>
          </w:tcPr>
          <w:p w14:paraId="244D04AE" w14:textId="77777777" w:rsidR="0040667A" w:rsidRPr="0040667A" w:rsidRDefault="0040667A" w:rsidP="0040667A">
            <w:pPr>
              <w:pStyle w:val="a7"/>
              <w:jc w:val="center"/>
              <w:rPr>
                <w:rFonts w:ascii="ＭＳ 明朝" w:hAnsi="ＭＳ 明朝"/>
                <w:szCs w:val="24"/>
              </w:rPr>
            </w:pPr>
          </w:p>
          <w:p w14:paraId="39B94733" w14:textId="77777777" w:rsidR="0040667A" w:rsidRPr="0040667A" w:rsidRDefault="0040667A" w:rsidP="0040667A">
            <w:pPr>
              <w:pStyle w:val="a7"/>
              <w:jc w:val="center"/>
              <w:rPr>
                <w:rFonts w:ascii="ＭＳ 明朝" w:hAnsi="ＭＳ 明朝"/>
                <w:szCs w:val="24"/>
              </w:rPr>
            </w:pPr>
            <w:r w:rsidRPr="0040667A">
              <w:rPr>
                <w:rFonts w:ascii="ＭＳ 明朝" w:hAnsi="ＭＳ 明朝" w:hint="eastAsia"/>
                <w:szCs w:val="24"/>
              </w:rPr>
              <w:t>授業料</w:t>
            </w:r>
          </w:p>
        </w:tc>
        <w:tc>
          <w:tcPr>
            <w:tcW w:w="2318" w:type="dxa"/>
            <w:tcBorders>
              <w:top w:val="single" w:sz="4" w:space="0" w:color="auto"/>
              <w:left w:val="single" w:sz="4" w:space="0" w:color="auto"/>
              <w:bottom w:val="single" w:sz="4" w:space="0" w:color="auto"/>
              <w:right w:val="single" w:sz="4" w:space="0" w:color="auto"/>
            </w:tcBorders>
          </w:tcPr>
          <w:p w14:paraId="13ED4E04" w14:textId="77777777" w:rsidR="0040667A" w:rsidRPr="0040667A" w:rsidRDefault="0040667A" w:rsidP="0040667A">
            <w:pPr>
              <w:pStyle w:val="a7"/>
              <w:jc w:val="center"/>
              <w:rPr>
                <w:rFonts w:ascii="ＭＳ 明朝" w:hAnsi="ＭＳ 明朝"/>
                <w:szCs w:val="24"/>
              </w:rPr>
            </w:pPr>
          </w:p>
          <w:p w14:paraId="11D6A4CE" w14:textId="77777777" w:rsidR="0040667A" w:rsidRPr="0040667A" w:rsidRDefault="0040667A" w:rsidP="0040667A">
            <w:pPr>
              <w:pStyle w:val="a7"/>
              <w:jc w:val="center"/>
              <w:rPr>
                <w:rFonts w:ascii="ＭＳ 明朝" w:hAnsi="ＭＳ 明朝"/>
                <w:szCs w:val="24"/>
              </w:rPr>
            </w:pPr>
            <w:r w:rsidRPr="0040667A">
              <w:rPr>
                <w:rFonts w:ascii="ＭＳ 明朝" w:hAnsi="ＭＳ 明朝" w:hint="eastAsia"/>
                <w:szCs w:val="24"/>
              </w:rPr>
              <w:t>１８</w:t>
            </w:r>
            <w:r w:rsidRPr="0040667A">
              <w:rPr>
                <w:rFonts w:ascii="ＭＳ 明朝" w:hAnsi="ＭＳ 明朝"/>
                <w:szCs w:val="24"/>
              </w:rPr>
              <w:t>,</w:t>
            </w:r>
            <w:r w:rsidRPr="0040667A">
              <w:rPr>
                <w:rFonts w:ascii="ＭＳ 明朝" w:hAnsi="ＭＳ 明朝" w:hint="eastAsia"/>
                <w:szCs w:val="24"/>
              </w:rPr>
              <w:t>０００円</w:t>
            </w:r>
          </w:p>
        </w:tc>
      </w:tr>
      <w:tr w:rsidR="0040667A" w:rsidRPr="0040667A" w14:paraId="7C03AB14" w14:textId="77777777" w:rsidTr="001C5C38">
        <w:tc>
          <w:tcPr>
            <w:tcW w:w="4535" w:type="dxa"/>
            <w:tcBorders>
              <w:top w:val="single" w:sz="4" w:space="0" w:color="auto"/>
              <w:left w:val="single" w:sz="4" w:space="0" w:color="auto"/>
              <w:bottom w:val="single" w:sz="4" w:space="0" w:color="auto"/>
              <w:right w:val="single" w:sz="4" w:space="0" w:color="auto"/>
            </w:tcBorders>
            <w:hideMark/>
          </w:tcPr>
          <w:p w14:paraId="48168702" w14:textId="77777777" w:rsidR="0040667A" w:rsidRPr="0040667A" w:rsidRDefault="0040667A" w:rsidP="0040667A">
            <w:pPr>
              <w:pStyle w:val="a7"/>
              <w:rPr>
                <w:rFonts w:ascii="ＭＳ 明朝" w:hAnsi="ＭＳ 明朝"/>
                <w:szCs w:val="24"/>
              </w:rPr>
            </w:pPr>
            <w:r w:rsidRPr="0040667A">
              <w:rPr>
                <w:rFonts w:ascii="ＭＳ 明朝" w:hAnsi="ＭＳ 明朝" w:hint="eastAsia"/>
                <w:szCs w:val="24"/>
              </w:rPr>
              <w:t>ウ「地方税の課税所得×</w:t>
            </w:r>
            <w:r w:rsidRPr="0040667A">
              <w:rPr>
                <w:rFonts w:ascii="ＭＳ 明朝" w:hAnsi="ＭＳ 明朝"/>
                <w:szCs w:val="24"/>
              </w:rPr>
              <w:t>0.06</w:t>
            </w:r>
            <w:r w:rsidRPr="0040667A">
              <w:rPr>
                <w:rFonts w:ascii="ＭＳ 明朝" w:hAnsi="ＭＳ 明朝" w:hint="eastAsia"/>
                <w:szCs w:val="24"/>
              </w:rPr>
              <w:t>－市民税の調整控除額」が</w:t>
            </w:r>
            <w:r w:rsidRPr="0040667A">
              <w:rPr>
                <w:rFonts w:ascii="ＭＳ 明朝" w:hAnsi="ＭＳ 明朝"/>
                <w:szCs w:val="24"/>
              </w:rPr>
              <w:t>304,200</w:t>
            </w:r>
            <w:r w:rsidRPr="0040667A">
              <w:rPr>
                <w:rFonts w:ascii="ＭＳ 明朝" w:hAnsi="ＭＳ 明朝" w:hint="eastAsia"/>
                <w:szCs w:val="24"/>
              </w:rPr>
              <w:t>円以上の世帯。</w:t>
            </w:r>
          </w:p>
          <w:p w14:paraId="23462F78" w14:textId="77777777" w:rsidR="0040667A" w:rsidRPr="0040667A" w:rsidRDefault="0040667A" w:rsidP="0040667A">
            <w:pPr>
              <w:pStyle w:val="a7"/>
              <w:rPr>
                <w:rFonts w:ascii="ＭＳ 明朝" w:hAnsi="ＭＳ 明朝"/>
                <w:szCs w:val="24"/>
              </w:rPr>
            </w:pPr>
            <w:r w:rsidRPr="0040667A">
              <w:rPr>
                <w:rFonts w:ascii="ＭＳ 明朝" w:hAnsi="ＭＳ 明朝" w:hint="eastAsia"/>
                <w:szCs w:val="24"/>
              </w:rPr>
              <w:t>※目安として年収</w:t>
            </w:r>
            <w:r w:rsidRPr="0040667A">
              <w:rPr>
                <w:rFonts w:ascii="ＭＳ 明朝" w:hAnsi="ＭＳ 明朝"/>
                <w:szCs w:val="24"/>
              </w:rPr>
              <w:t>910</w:t>
            </w:r>
            <w:r w:rsidRPr="0040667A">
              <w:rPr>
                <w:rFonts w:ascii="ＭＳ 明朝" w:hAnsi="ＭＳ 明朝" w:hint="eastAsia"/>
                <w:szCs w:val="24"/>
              </w:rPr>
              <w:t>万円以上の世帯</w:t>
            </w:r>
          </w:p>
          <w:p w14:paraId="5697DCF8" w14:textId="77777777" w:rsidR="0040667A" w:rsidRPr="0040667A" w:rsidRDefault="0040667A" w:rsidP="0040667A">
            <w:pPr>
              <w:pStyle w:val="a7"/>
              <w:rPr>
                <w:rFonts w:ascii="ＭＳ 明朝" w:hAnsi="ＭＳ 明朝"/>
                <w:szCs w:val="24"/>
              </w:rPr>
            </w:pPr>
          </w:p>
        </w:tc>
        <w:tc>
          <w:tcPr>
            <w:tcW w:w="2780" w:type="dxa"/>
            <w:tcBorders>
              <w:top w:val="single" w:sz="4" w:space="0" w:color="auto"/>
              <w:left w:val="single" w:sz="4" w:space="0" w:color="auto"/>
              <w:bottom w:val="single" w:sz="4" w:space="0" w:color="auto"/>
              <w:right w:val="single" w:sz="4" w:space="0" w:color="auto"/>
            </w:tcBorders>
          </w:tcPr>
          <w:p w14:paraId="1B04EFC9" w14:textId="77777777" w:rsidR="0040667A" w:rsidRPr="0040667A" w:rsidRDefault="0040667A" w:rsidP="0040667A">
            <w:pPr>
              <w:pStyle w:val="a7"/>
              <w:jc w:val="center"/>
              <w:rPr>
                <w:rFonts w:ascii="ＭＳ 明朝" w:hAnsi="ＭＳ 明朝"/>
                <w:szCs w:val="24"/>
              </w:rPr>
            </w:pPr>
          </w:p>
          <w:p w14:paraId="276FB5C2" w14:textId="77777777" w:rsidR="0040667A" w:rsidRPr="0040667A" w:rsidRDefault="0040667A" w:rsidP="0040667A">
            <w:pPr>
              <w:pStyle w:val="a7"/>
              <w:jc w:val="center"/>
              <w:rPr>
                <w:rFonts w:ascii="ＭＳ 明朝" w:hAnsi="ＭＳ 明朝"/>
                <w:szCs w:val="24"/>
              </w:rPr>
            </w:pPr>
            <w:r w:rsidRPr="0040667A">
              <w:rPr>
                <w:rFonts w:ascii="ＭＳ 明朝" w:hAnsi="ＭＳ 明朝" w:hint="eastAsia"/>
                <w:szCs w:val="24"/>
              </w:rPr>
              <w:t>授業料</w:t>
            </w:r>
          </w:p>
        </w:tc>
        <w:tc>
          <w:tcPr>
            <w:tcW w:w="2318" w:type="dxa"/>
            <w:tcBorders>
              <w:top w:val="single" w:sz="4" w:space="0" w:color="auto"/>
              <w:left w:val="single" w:sz="4" w:space="0" w:color="auto"/>
              <w:bottom w:val="single" w:sz="4" w:space="0" w:color="auto"/>
              <w:right w:val="single" w:sz="4" w:space="0" w:color="auto"/>
            </w:tcBorders>
          </w:tcPr>
          <w:p w14:paraId="039C8EC0" w14:textId="77777777" w:rsidR="0040667A" w:rsidRPr="0040667A" w:rsidRDefault="0040667A" w:rsidP="0040667A">
            <w:pPr>
              <w:pStyle w:val="a7"/>
              <w:jc w:val="center"/>
              <w:rPr>
                <w:rFonts w:ascii="ＭＳ 明朝" w:hAnsi="ＭＳ 明朝"/>
                <w:szCs w:val="24"/>
              </w:rPr>
            </w:pPr>
          </w:p>
          <w:p w14:paraId="281D02DD" w14:textId="77777777" w:rsidR="0040667A" w:rsidRPr="0040667A" w:rsidRDefault="0040667A" w:rsidP="0040667A">
            <w:pPr>
              <w:pStyle w:val="a7"/>
              <w:jc w:val="center"/>
              <w:rPr>
                <w:rFonts w:ascii="ＭＳ 明朝" w:hAnsi="ＭＳ 明朝"/>
                <w:szCs w:val="24"/>
              </w:rPr>
            </w:pPr>
            <w:r w:rsidRPr="0040667A">
              <w:rPr>
                <w:rFonts w:ascii="ＭＳ 明朝" w:hAnsi="ＭＳ 明朝" w:hint="eastAsia"/>
                <w:szCs w:val="24"/>
              </w:rPr>
              <w:t>１２,０００円</w:t>
            </w:r>
          </w:p>
        </w:tc>
      </w:tr>
    </w:tbl>
    <w:p w14:paraId="33C71374" w14:textId="77777777" w:rsidR="0040667A" w:rsidRPr="0040667A" w:rsidRDefault="0040667A" w:rsidP="0040667A">
      <w:pPr>
        <w:wordWrap w:val="0"/>
        <w:ind w:leftChars="100" w:left="244"/>
        <w:jc w:val="left"/>
        <w:rPr>
          <w:rFonts w:ascii="ＭＳ 明朝" w:hAnsi="ＭＳ 明朝"/>
          <w:spacing w:val="5"/>
          <w:sz w:val="21"/>
          <w:szCs w:val="22"/>
        </w:rPr>
      </w:pPr>
      <w:r w:rsidRPr="0040667A">
        <w:rPr>
          <w:rFonts w:ascii="ＭＳ 明朝" w:hAnsi="ＭＳ 明朝" w:hint="eastAsia"/>
          <w:spacing w:val="5"/>
          <w:sz w:val="21"/>
          <w:szCs w:val="22"/>
        </w:rPr>
        <w:t>※年収は両親、高校生、中学生の４人家族で、両親の一方が働いている場合を想定しています。保護者の所得と実際に負担する金額に応じて、補助金額を決定します。負担する授業料、授業料等の金額が上限額を下回る場合は、その金額を上限額とします。入学から卒業までの３年（最大３回）補助します。</w:t>
      </w:r>
    </w:p>
    <w:p w14:paraId="77422646" w14:textId="77777777" w:rsidR="0040667A" w:rsidRPr="0040667A" w:rsidRDefault="0040667A" w:rsidP="0040667A">
      <w:pPr>
        <w:wordWrap w:val="0"/>
        <w:ind w:firstLineChars="100" w:firstLine="224"/>
        <w:jc w:val="left"/>
        <w:rPr>
          <w:rFonts w:ascii="ＭＳ 明朝" w:hAnsi="ＭＳ 明朝"/>
          <w:spacing w:val="5"/>
          <w:sz w:val="21"/>
          <w:szCs w:val="22"/>
        </w:rPr>
      </w:pPr>
    </w:p>
    <w:p w14:paraId="3FC3432A" w14:textId="77777777" w:rsidR="0040667A" w:rsidRPr="0040667A" w:rsidRDefault="0040667A" w:rsidP="0040667A">
      <w:pPr>
        <w:wordWrap w:val="0"/>
        <w:jc w:val="left"/>
        <w:rPr>
          <w:rFonts w:ascii="ＭＳ 明朝" w:hAnsi="ＭＳ 明朝"/>
          <w:b/>
          <w:spacing w:val="5"/>
          <w:sz w:val="21"/>
          <w:szCs w:val="22"/>
        </w:rPr>
      </w:pPr>
      <w:r w:rsidRPr="0040667A">
        <w:rPr>
          <w:rFonts w:ascii="ＭＳ 明朝" w:hAnsi="ＭＳ 明朝" w:hint="eastAsia"/>
          <w:b/>
          <w:spacing w:val="5"/>
          <w:sz w:val="21"/>
          <w:szCs w:val="22"/>
        </w:rPr>
        <w:t>※</w:t>
      </w:r>
      <w:r w:rsidRPr="0040667A">
        <w:rPr>
          <w:rFonts w:ascii="ＭＳ 明朝" w:hAnsi="ＭＳ 明朝" w:hint="eastAsia"/>
          <w:b/>
          <w:spacing w:val="5"/>
          <w:sz w:val="21"/>
          <w:szCs w:val="22"/>
          <w:u w:val="wave"/>
        </w:rPr>
        <w:t>実際に負担する金額</w:t>
      </w:r>
      <w:r w:rsidRPr="0040667A">
        <w:rPr>
          <w:rFonts w:ascii="ＭＳ 明朝" w:hAnsi="ＭＳ 明朝" w:hint="eastAsia"/>
          <w:b/>
          <w:spacing w:val="5"/>
          <w:sz w:val="21"/>
          <w:szCs w:val="22"/>
        </w:rPr>
        <w:t>とは、国や県等の補助金額を差し引いて、負担している授業料です。</w:t>
      </w:r>
    </w:p>
    <w:p w14:paraId="40F4864A" w14:textId="77777777" w:rsidR="0040667A" w:rsidRPr="0040667A" w:rsidRDefault="0040667A" w:rsidP="0040667A">
      <w:pPr>
        <w:wordWrap w:val="0"/>
        <w:jc w:val="left"/>
        <w:rPr>
          <w:rFonts w:ascii="ＭＳ 明朝" w:hAnsi="ＭＳ 明朝"/>
          <w:b/>
          <w:spacing w:val="2"/>
          <w:sz w:val="21"/>
          <w:szCs w:val="28"/>
        </w:rPr>
      </w:pPr>
      <w:r w:rsidRPr="0040667A">
        <w:rPr>
          <w:rFonts w:ascii="ＭＳ 明朝" w:hAnsi="ＭＳ 明朝" w:hint="eastAsia"/>
          <w:b/>
          <w:spacing w:val="2"/>
          <w:sz w:val="21"/>
          <w:szCs w:val="28"/>
        </w:rPr>
        <w:t>・例：ア区分で授業料負担１４,０００円、授業料のほかの負担１６,０００円の場合</w:t>
      </w:r>
    </w:p>
    <w:p w14:paraId="7FD08B29" w14:textId="77777777" w:rsidR="0040667A" w:rsidRPr="0040667A" w:rsidRDefault="0040667A" w:rsidP="0040667A">
      <w:pPr>
        <w:wordWrap w:val="0"/>
        <w:ind w:firstLineChars="100" w:firstLine="219"/>
        <w:jc w:val="left"/>
        <w:rPr>
          <w:rFonts w:ascii="ＭＳ 明朝" w:hAnsi="ＭＳ 明朝"/>
          <w:b/>
          <w:spacing w:val="2"/>
          <w:sz w:val="21"/>
          <w:szCs w:val="28"/>
        </w:rPr>
      </w:pPr>
      <w:r w:rsidRPr="0040667A">
        <w:rPr>
          <w:rFonts w:ascii="ＭＳ 明朝" w:hAnsi="ＭＳ 明朝" w:hint="eastAsia"/>
          <w:b/>
          <w:spacing w:val="2"/>
          <w:sz w:val="21"/>
          <w:szCs w:val="28"/>
        </w:rPr>
        <w:t>両方の金額を合計し、３０，０００円となり、支給額は上限額の１８,０００円になります。</w:t>
      </w:r>
    </w:p>
    <w:p w14:paraId="7E77B2A1" w14:textId="77777777" w:rsidR="0040667A" w:rsidRPr="0040667A" w:rsidRDefault="0040667A" w:rsidP="0040667A">
      <w:pPr>
        <w:wordWrap w:val="0"/>
        <w:jc w:val="left"/>
        <w:rPr>
          <w:rFonts w:ascii="ＭＳ 明朝" w:hAnsi="ＭＳ 明朝"/>
          <w:b/>
          <w:spacing w:val="2"/>
          <w:sz w:val="21"/>
          <w:szCs w:val="28"/>
        </w:rPr>
      </w:pPr>
      <w:r w:rsidRPr="0040667A">
        <w:rPr>
          <w:rFonts w:ascii="ＭＳ 明朝" w:hAnsi="ＭＳ 明朝" w:hint="eastAsia"/>
          <w:b/>
          <w:spacing w:val="2"/>
          <w:sz w:val="21"/>
          <w:szCs w:val="28"/>
        </w:rPr>
        <w:t>・例：イ区分で授業料負担１４,０００円、授業料のほかの負担１６,０００円の場合</w:t>
      </w:r>
    </w:p>
    <w:p w14:paraId="510CCBBD" w14:textId="77777777" w:rsidR="0040667A" w:rsidRPr="0040667A" w:rsidRDefault="0040667A" w:rsidP="0040667A">
      <w:pPr>
        <w:wordWrap w:val="0"/>
        <w:ind w:leftChars="100" w:left="244"/>
        <w:jc w:val="left"/>
        <w:rPr>
          <w:rFonts w:ascii="ＭＳ 明朝" w:hAnsi="ＭＳ 明朝"/>
          <w:b/>
          <w:spacing w:val="2"/>
          <w:sz w:val="21"/>
          <w:szCs w:val="28"/>
        </w:rPr>
      </w:pPr>
      <w:r w:rsidRPr="0040667A">
        <w:rPr>
          <w:rFonts w:ascii="ＭＳ 明朝" w:hAnsi="ＭＳ 明朝" w:hint="eastAsia"/>
          <w:b/>
          <w:spacing w:val="2"/>
          <w:sz w:val="21"/>
          <w:szCs w:val="28"/>
        </w:rPr>
        <w:lastRenderedPageBreak/>
        <w:t>授業料の１４,０００円を対象とし、上限額を下回るので支給額は１４,０００円になります。</w:t>
      </w:r>
    </w:p>
    <w:p w14:paraId="72F0F83C" w14:textId="77777777" w:rsidR="0040667A" w:rsidRPr="0040667A" w:rsidRDefault="0040667A" w:rsidP="0040667A">
      <w:pPr>
        <w:wordWrap w:val="0"/>
        <w:jc w:val="left"/>
        <w:rPr>
          <w:rFonts w:ascii="ＭＳ 明朝" w:hAnsi="ＭＳ 明朝"/>
          <w:b/>
          <w:spacing w:val="2"/>
          <w:sz w:val="21"/>
          <w:szCs w:val="28"/>
        </w:rPr>
      </w:pPr>
      <w:r w:rsidRPr="0040667A">
        <w:rPr>
          <w:rFonts w:ascii="ＭＳ 明朝" w:hAnsi="ＭＳ 明朝" w:hint="eastAsia"/>
          <w:b/>
          <w:spacing w:val="2"/>
          <w:sz w:val="21"/>
          <w:szCs w:val="28"/>
        </w:rPr>
        <w:t>・例：ウ区分で授業料負担１４,０００円、授業料のほかの負担１６,０００円の場合</w:t>
      </w:r>
    </w:p>
    <w:p w14:paraId="21700930" w14:textId="77777777" w:rsidR="0040667A" w:rsidRPr="0040667A" w:rsidRDefault="0040667A" w:rsidP="0040667A">
      <w:pPr>
        <w:wordWrap w:val="0"/>
        <w:ind w:firstLineChars="100" w:firstLine="219"/>
        <w:jc w:val="left"/>
        <w:rPr>
          <w:rFonts w:ascii="ＭＳ 明朝" w:hAnsi="ＭＳ 明朝"/>
          <w:b/>
          <w:spacing w:val="2"/>
          <w:sz w:val="21"/>
          <w:szCs w:val="28"/>
        </w:rPr>
      </w:pPr>
      <w:r w:rsidRPr="0040667A">
        <w:rPr>
          <w:rFonts w:ascii="ＭＳ 明朝" w:hAnsi="ＭＳ 明朝" w:hint="eastAsia"/>
          <w:b/>
          <w:spacing w:val="2"/>
          <w:sz w:val="21"/>
          <w:szCs w:val="28"/>
        </w:rPr>
        <w:t>授業料の１４,０００円を対象とし、支給額は上限額の１２,０００円になります。</w:t>
      </w:r>
    </w:p>
    <w:p w14:paraId="621D45C9" w14:textId="77777777" w:rsidR="0040667A" w:rsidRPr="0040667A" w:rsidRDefault="0040667A" w:rsidP="0040667A">
      <w:pPr>
        <w:wordWrap w:val="0"/>
        <w:ind w:firstLineChars="100" w:firstLine="218"/>
        <w:jc w:val="left"/>
        <w:rPr>
          <w:rFonts w:ascii="ＭＳ 明朝" w:hAnsi="ＭＳ 明朝"/>
          <w:spacing w:val="2"/>
          <w:sz w:val="21"/>
          <w:szCs w:val="28"/>
        </w:rPr>
      </w:pPr>
    </w:p>
    <w:p w14:paraId="180B1793" w14:textId="77777777" w:rsidR="0040667A" w:rsidRPr="0040667A" w:rsidRDefault="0040667A" w:rsidP="0040667A">
      <w:pPr>
        <w:wordWrap w:val="0"/>
        <w:jc w:val="left"/>
        <w:rPr>
          <w:rFonts w:ascii="ＭＳ 明朝" w:hAnsi="ＭＳ 明朝"/>
          <w:spacing w:val="2"/>
          <w:sz w:val="28"/>
          <w:szCs w:val="28"/>
        </w:rPr>
      </w:pPr>
      <w:r w:rsidRPr="0040667A">
        <w:rPr>
          <w:rFonts w:ascii="ＭＳ 明朝" w:hAnsi="ＭＳ 明朝" w:hint="eastAsia"/>
          <w:spacing w:val="2"/>
          <w:sz w:val="28"/>
          <w:szCs w:val="28"/>
        </w:rPr>
        <w:t xml:space="preserve">２　</w:t>
      </w:r>
      <w:r w:rsidRPr="0040667A">
        <w:rPr>
          <w:rFonts w:ascii="ＭＳ 明朝" w:hAnsi="ＭＳ 明朝" w:hint="eastAsia"/>
          <w:spacing w:val="5"/>
          <w:sz w:val="28"/>
          <w:szCs w:val="28"/>
        </w:rPr>
        <w:t>授業料等補助を受けることができる方</w:t>
      </w:r>
    </w:p>
    <w:p w14:paraId="7C9416EC" w14:textId="77777777" w:rsidR="0040667A" w:rsidRPr="0040667A" w:rsidRDefault="0040667A" w:rsidP="0040667A">
      <w:pPr>
        <w:wordWrap w:val="0"/>
        <w:jc w:val="left"/>
        <w:rPr>
          <w:spacing w:val="2"/>
        </w:rPr>
      </w:pPr>
      <w:r w:rsidRPr="0040667A">
        <w:rPr>
          <w:rFonts w:hint="eastAsia"/>
          <w:spacing w:val="2"/>
        </w:rPr>
        <w:t xml:space="preserve">　　（基準日の１０月１日に次の２つの条件に該当することが必要です。）</w:t>
      </w:r>
    </w:p>
    <w:p w14:paraId="58406899" w14:textId="77777777" w:rsidR="0040667A" w:rsidRPr="0040667A" w:rsidRDefault="0040667A" w:rsidP="0040667A">
      <w:pPr>
        <w:wordWrap w:val="0"/>
        <w:ind w:left="483" w:hangingChars="195" w:hanging="483"/>
        <w:jc w:val="left"/>
        <w:rPr>
          <w:spacing w:val="2"/>
        </w:rPr>
      </w:pPr>
      <w:r w:rsidRPr="0040667A">
        <w:rPr>
          <w:rFonts w:ascii="ＭＳ 明朝" w:hAnsi="ＭＳ 明朝" w:hint="eastAsia"/>
          <w:spacing w:val="2"/>
        </w:rPr>
        <w:t xml:space="preserve">　(1) </w:t>
      </w:r>
      <w:r w:rsidRPr="0040667A">
        <w:rPr>
          <w:rFonts w:hint="eastAsia"/>
          <w:spacing w:val="2"/>
        </w:rPr>
        <w:t>私立高等学校（通信制課程を含む）に在籍している生徒であること、または私立専修学校の高等課程（修業年限３年以上の課程）に</w:t>
      </w:r>
      <w:bookmarkStart w:id="0" w:name="_Hlk48830853"/>
      <w:r w:rsidRPr="0040667A">
        <w:rPr>
          <w:rFonts w:hint="eastAsia"/>
          <w:spacing w:val="2"/>
        </w:rPr>
        <w:t>在籍している生徒であること</w:t>
      </w:r>
      <w:bookmarkEnd w:id="0"/>
      <w:r w:rsidRPr="0040667A">
        <w:rPr>
          <w:rFonts w:hint="eastAsia"/>
          <w:spacing w:val="2"/>
        </w:rPr>
        <w:t>、または私立中等教育学校の後期課程に在籍している生徒であること。</w:t>
      </w:r>
    </w:p>
    <w:p w14:paraId="39F9A201" w14:textId="77777777" w:rsidR="0040667A" w:rsidRPr="0040667A" w:rsidRDefault="0040667A" w:rsidP="0040667A">
      <w:pPr>
        <w:wordWrap w:val="0"/>
        <w:jc w:val="left"/>
        <w:rPr>
          <w:spacing w:val="2"/>
        </w:rPr>
      </w:pPr>
      <w:r w:rsidRPr="0040667A">
        <w:rPr>
          <w:rFonts w:hint="eastAsia"/>
          <w:spacing w:val="2"/>
        </w:rPr>
        <w:t xml:space="preserve">　</w:t>
      </w:r>
      <w:r w:rsidRPr="0040667A">
        <w:rPr>
          <w:rFonts w:ascii="ＭＳ 明朝" w:hAnsi="ＭＳ 明朝" w:hint="eastAsia"/>
          <w:spacing w:val="2"/>
        </w:rPr>
        <w:t>(2)</w:t>
      </w:r>
      <w:r w:rsidRPr="0040667A">
        <w:rPr>
          <w:rFonts w:ascii="ＭＳ 明朝" w:hAnsi="ＭＳ 明朝" w:hint="eastAsia"/>
          <w:spacing w:val="1"/>
        </w:rPr>
        <w:t xml:space="preserve"> </w:t>
      </w:r>
      <w:r w:rsidRPr="0040667A">
        <w:rPr>
          <w:rFonts w:hint="eastAsia"/>
          <w:spacing w:val="2"/>
        </w:rPr>
        <w:t>生徒の保護者（授業料等の負担者）が碧南市に住所を有すること。</w:t>
      </w:r>
    </w:p>
    <w:p w14:paraId="38C8D3D6" w14:textId="77777777" w:rsidR="0040667A" w:rsidRPr="0040667A" w:rsidRDefault="0040667A" w:rsidP="0040667A">
      <w:pPr>
        <w:wordWrap w:val="0"/>
        <w:jc w:val="left"/>
        <w:rPr>
          <w:spacing w:val="2"/>
        </w:rPr>
      </w:pPr>
    </w:p>
    <w:p w14:paraId="0B73798F" w14:textId="77777777" w:rsidR="0040667A" w:rsidRPr="0040667A" w:rsidRDefault="0040667A" w:rsidP="0040667A">
      <w:pPr>
        <w:wordWrap w:val="0"/>
        <w:jc w:val="left"/>
        <w:rPr>
          <w:rFonts w:ascii="ＭＳ 明朝" w:hAnsi="ＭＳ 明朝"/>
          <w:spacing w:val="2"/>
          <w:sz w:val="28"/>
          <w:szCs w:val="28"/>
        </w:rPr>
      </w:pPr>
      <w:r w:rsidRPr="0040667A">
        <w:rPr>
          <w:rFonts w:ascii="ＭＳ 明朝" w:hAnsi="ＭＳ 明朝" w:hint="eastAsia"/>
          <w:spacing w:val="2"/>
          <w:sz w:val="28"/>
          <w:szCs w:val="28"/>
        </w:rPr>
        <w:t>３　申請方法</w:t>
      </w:r>
    </w:p>
    <w:p w14:paraId="680B1AFE" w14:textId="45151917" w:rsidR="0040667A" w:rsidRPr="0040667A" w:rsidRDefault="0040667A" w:rsidP="0040667A">
      <w:pPr>
        <w:wordWrap w:val="0"/>
        <w:jc w:val="left"/>
        <w:rPr>
          <w:rFonts w:ascii="ＭＳ 明朝" w:hAnsi="ＭＳ 明朝"/>
          <w:spacing w:val="2"/>
          <w:szCs w:val="24"/>
        </w:rPr>
      </w:pPr>
      <w:r w:rsidRPr="0040667A">
        <w:rPr>
          <w:rFonts w:ascii="ＭＳ 明朝" w:hAnsi="ＭＳ 明朝" w:hint="eastAsia"/>
          <w:spacing w:val="2"/>
          <w:szCs w:val="24"/>
        </w:rPr>
        <w:t xml:space="preserve">  (1) 時　期　１０月３１日（</w:t>
      </w:r>
      <w:r w:rsidR="00DA4134">
        <w:rPr>
          <w:rFonts w:ascii="ＭＳ 明朝" w:hAnsi="ＭＳ 明朝" w:hint="eastAsia"/>
          <w:spacing w:val="2"/>
          <w:szCs w:val="24"/>
        </w:rPr>
        <w:t>金</w:t>
      </w:r>
      <w:r w:rsidRPr="0040667A">
        <w:rPr>
          <w:rFonts w:ascii="ＭＳ 明朝" w:hAnsi="ＭＳ 明朝" w:hint="eastAsia"/>
          <w:spacing w:val="2"/>
          <w:szCs w:val="24"/>
        </w:rPr>
        <w:t>）まで</w:t>
      </w:r>
    </w:p>
    <w:p w14:paraId="0D177D62" w14:textId="77777777" w:rsidR="0040667A" w:rsidRPr="0040667A" w:rsidRDefault="0040667A" w:rsidP="0040667A">
      <w:pPr>
        <w:wordWrap w:val="0"/>
        <w:jc w:val="left"/>
        <w:rPr>
          <w:rFonts w:ascii="ＭＳ 明朝" w:hAnsi="ＭＳ 明朝"/>
          <w:spacing w:val="2"/>
          <w:szCs w:val="24"/>
        </w:rPr>
      </w:pPr>
      <w:r w:rsidRPr="0040667A">
        <w:rPr>
          <w:rFonts w:ascii="ＭＳ 明朝" w:hAnsi="ＭＳ 明朝" w:hint="eastAsia"/>
          <w:spacing w:val="2"/>
          <w:szCs w:val="24"/>
        </w:rPr>
        <w:t xml:space="preserve">　(2) 窓　口　愛知県碧南市教育委員会　庶務課（碧南市役所５階）</w:t>
      </w:r>
    </w:p>
    <w:p w14:paraId="5931DCC9" w14:textId="77777777" w:rsidR="0040667A" w:rsidRPr="0040667A" w:rsidRDefault="0040667A" w:rsidP="0040667A">
      <w:pPr>
        <w:wordWrap w:val="0"/>
        <w:jc w:val="left"/>
        <w:rPr>
          <w:rFonts w:ascii="ＭＳ 明朝" w:hAnsi="ＭＳ 明朝"/>
          <w:spacing w:val="2"/>
          <w:szCs w:val="24"/>
        </w:rPr>
      </w:pPr>
      <w:r w:rsidRPr="0040667A">
        <w:rPr>
          <w:rFonts w:ascii="ＭＳ 明朝" w:hAnsi="ＭＳ 明朝" w:hint="eastAsia"/>
          <w:spacing w:val="2"/>
          <w:szCs w:val="24"/>
        </w:rPr>
        <w:t xml:space="preserve">　  ※ 詳しくは下記へお問合せください。</w:t>
      </w:r>
    </w:p>
    <w:p w14:paraId="68EFF018" w14:textId="086A06AB" w:rsidR="0040667A" w:rsidRPr="0040667A" w:rsidRDefault="0040667A" w:rsidP="0040667A">
      <w:pPr>
        <w:rPr>
          <w:rFonts w:ascii="ＭＳ 明朝" w:hAnsi="ＭＳ 明朝"/>
          <w:spacing w:val="2"/>
          <w:szCs w:val="24"/>
        </w:rPr>
      </w:pPr>
      <w:r w:rsidRPr="0040667A">
        <w:rPr>
          <w:rFonts w:ascii="ＭＳ 明朝" w:hAnsi="ＭＳ 明朝" w:hint="eastAsia"/>
          <w:spacing w:val="2"/>
          <w:szCs w:val="24"/>
        </w:rPr>
        <w:t xml:space="preserve">　　　令和</w:t>
      </w:r>
      <w:r w:rsidR="00DA4134">
        <w:rPr>
          <w:rFonts w:ascii="ＭＳ 明朝" w:hAnsi="ＭＳ 明朝" w:hint="eastAsia"/>
          <w:spacing w:val="2"/>
          <w:szCs w:val="24"/>
        </w:rPr>
        <w:t>７</w:t>
      </w:r>
      <w:r w:rsidRPr="0040667A">
        <w:rPr>
          <w:rFonts w:ascii="ＭＳ 明朝" w:hAnsi="ＭＳ 明朝" w:hint="eastAsia"/>
          <w:spacing w:val="2"/>
          <w:szCs w:val="24"/>
        </w:rPr>
        <w:t>年９月号広報へきなん、碧南市教育委員会ホームページでも確認できます。</w:t>
      </w:r>
    </w:p>
    <w:p w14:paraId="57DACA32" w14:textId="77777777" w:rsidR="0040667A" w:rsidRPr="0040667A" w:rsidRDefault="0040667A" w:rsidP="0040667A">
      <w:pPr>
        <w:wordWrap w:val="0"/>
        <w:jc w:val="left"/>
        <w:rPr>
          <w:rFonts w:ascii="ＭＳ 明朝" w:hAnsi="ＭＳ 明朝"/>
          <w:spacing w:val="5"/>
          <w:w w:val="90"/>
          <w:szCs w:val="24"/>
        </w:rPr>
      </w:pPr>
    </w:p>
    <w:p w14:paraId="7F8BB534" w14:textId="77777777" w:rsidR="0040667A" w:rsidRPr="0040667A" w:rsidRDefault="0040667A" w:rsidP="0040667A">
      <w:pPr>
        <w:wordWrap w:val="0"/>
        <w:jc w:val="left"/>
        <w:rPr>
          <w:rFonts w:ascii="ＭＳ 明朝" w:hAnsi="ＭＳ 明朝"/>
          <w:spacing w:val="2"/>
          <w:sz w:val="28"/>
          <w:szCs w:val="24"/>
        </w:rPr>
      </w:pPr>
      <w:r w:rsidRPr="0040667A">
        <w:rPr>
          <w:rFonts w:ascii="ＭＳ 明朝" w:hAnsi="ＭＳ 明朝" w:hint="eastAsia"/>
          <w:spacing w:val="2"/>
          <w:sz w:val="28"/>
          <w:szCs w:val="24"/>
        </w:rPr>
        <w:t xml:space="preserve">４　</w:t>
      </w:r>
      <w:r w:rsidRPr="0040667A">
        <w:rPr>
          <w:rFonts w:ascii="ＭＳ 明朝" w:hAnsi="ＭＳ 明朝" w:hint="eastAsia"/>
          <w:spacing w:val="5"/>
          <w:sz w:val="28"/>
          <w:szCs w:val="24"/>
        </w:rPr>
        <w:t>問い合わせ先</w:t>
      </w:r>
    </w:p>
    <w:p w14:paraId="2DB39250" w14:textId="67464B72" w:rsidR="0040667A" w:rsidRPr="0040667A" w:rsidRDefault="0040667A" w:rsidP="0040667A">
      <w:pPr>
        <w:wordWrap w:val="0"/>
        <w:ind w:left="240" w:hangingChars="97" w:hanging="240"/>
        <w:jc w:val="left"/>
        <w:rPr>
          <w:rFonts w:ascii="ＭＳ 明朝" w:hAnsi="ＭＳ 明朝"/>
          <w:spacing w:val="2"/>
          <w:szCs w:val="24"/>
        </w:rPr>
      </w:pPr>
      <w:r w:rsidRPr="0040667A">
        <w:rPr>
          <w:rFonts w:hint="eastAsia"/>
          <w:spacing w:val="2"/>
          <w:szCs w:val="24"/>
        </w:rPr>
        <w:t xml:space="preserve">　　</w:t>
      </w:r>
      <w:r w:rsidRPr="0040667A">
        <w:rPr>
          <w:rFonts w:asciiTheme="minorEastAsia" w:eastAsiaTheme="minorEastAsia" w:hAnsiTheme="minorEastAsia"/>
          <w:spacing w:val="2"/>
          <w:szCs w:val="24"/>
        </w:rPr>
        <w:t xml:space="preserve"> </w:t>
      </w:r>
      <w:r w:rsidRPr="0040667A">
        <w:rPr>
          <w:rFonts w:ascii="ＭＳ 明朝" w:hAnsi="ＭＳ 明朝" w:hint="eastAsia"/>
          <w:spacing w:val="2"/>
          <w:szCs w:val="24"/>
        </w:rPr>
        <w:t>碧南市教育委員会　庶務課</w:t>
      </w:r>
      <w:r w:rsidR="00DA4134">
        <w:rPr>
          <w:rFonts w:ascii="ＭＳ 明朝" w:hAnsi="ＭＳ 明朝" w:hint="eastAsia"/>
          <w:spacing w:val="2"/>
          <w:szCs w:val="24"/>
        </w:rPr>
        <w:t xml:space="preserve">　近藤</w:t>
      </w:r>
      <w:r w:rsidR="00143050">
        <w:rPr>
          <w:rFonts w:ascii="ＭＳ 明朝" w:hAnsi="ＭＳ 明朝" w:hint="eastAsia"/>
          <w:spacing w:val="2"/>
          <w:szCs w:val="24"/>
        </w:rPr>
        <w:t>、酒井</w:t>
      </w:r>
      <w:r w:rsidRPr="0040667A">
        <w:rPr>
          <w:rFonts w:ascii="ＭＳ 明朝" w:hAnsi="ＭＳ 明朝" w:hint="eastAsia"/>
          <w:spacing w:val="2"/>
          <w:szCs w:val="24"/>
        </w:rPr>
        <w:t>（</w:t>
      </w:r>
      <w:r w:rsidRPr="0040667A">
        <w:rPr>
          <w:rFonts w:ascii="ＭＳ 明朝" w:hAnsi="ＭＳ 明朝"/>
          <w:spacing w:val="2"/>
          <w:szCs w:val="24"/>
        </w:rPr>
        <w:t>TEL</w:t>
      </w:r>
      <w:r w:rsidRPr="0040667A">
        <w:rPr>
          <w:rFonts w:ascii="ＭＳ 明朝" w:hAnsi="ＭＳ 明朝"/>
          <w:spacing w:val="1"/>
          <w:szCs w:val="24"/>
        </w:rPr>
        <w:t xml:space="preserve"> </w:t>
      </w:r>
      <w:r w:rsidRPr="0040667A">
        <w:rPr>
          <w:rFonts w:ascii="ＭＳ 明朝" w:hAnsi="ＭＳ 明朝" w:hint="eastAsia"/>
          <w:spacing w:val="1"/>
          <w:szCs w:val="24"/>
        </w:rPr>
        <w:t>０５６６－９５－９９１７</w:t>
      </w:r>
      <w:r w:rsidRPr="0040667A">
        <w:rPr>
          <w:rFonts w:ascii="ＭＳ 明朝" w:hAnsi="ＭＳ 明朝" w:hint="eastAsia"/>
          <w:spacing w:val="2"/>
          <w:szCs w:val="24"/>
        </w:rPr>
        <w:t>）</w:t>
      </w:r>
    </w:p>
    <w:p w14:paraId="5D00DBCE" w14:textId="77777777" w:rsidR="00CF32C9" w:rsidRPr="0040667A" w:rsidRDefault="00CF32C9" w:rsidP="0040667A">
      <w:pPr>
        <w:wordWrap w:val="0"/>
        <w:jc w:val="left"/>
      </w:pPr>
    </w:p>
    <w:sectPr w:rsidR="00CF32C9" w:rsidRPr="0040667A" w:rsidSect="0040667A">
      <w:footerReference w:type="even" r:id="rId7"/>
      <w:pgSz w:w="11906" w:h="16838" w:code="9"/>
      <w:pgMar w:top="1588" w:right="851" w:bottom="1588" w:left="851" w:header="851" w:footer="567" w:gutter="454"/>
      <w:pgNumType w:fmt="numberInDash" w:start="0"/>
      <w:cols w:space="425"/>
      <w:titlePg/>
      <w:docGrid w:type="linesAndChars" w:linePitch="455"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A44D" w14:textId="77777777" w:rsidR="0040667A" w:rsidRDefault="0040667A" w:rsidP="0040667A">
      <w:r>
        <w:separator/>
      </w:r>
    </w:p>
  </w:endnote>
  <w:endnote w:type="continuationSeparator" w:id="0">
    <w:p w14:paraId="59FD1373" w14:textId="77777777" w:rsidR="0040667A" w:rsidRDefault="0040667A" w:rsidP="0040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2A2B" w14:textId="77777777" w:rsidR="00DA4134" w:rsidRDefault="0040667A" w:rsidP="00E81E2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301702A" w14:textId="77777777" w:rsidR="00DA4134" w:rsidRDefault="00DA41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8CAF" w14:textId="77777777" w:rsidR="0040667A" w:rsidRDefault="0040667A" w:rsidP="0040667A">
      <w:r>
        <w:separator/>
      </w:r>
    </w:p>
  </w:footnote>
  <w:footnote w:type="continuationSeparator" w:id="0">
    <w:p w14:paraId="5E2FA732" w14:textId="77777777" w:rsidR="0040667A" w:rsidRDefault="0040667A" w:rsidP="00406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4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7A"/>
    <w:rsid w:val="00143050"/>
    <w:rsid w:val="00255945"/>
    <w:rsid w:val="0040667A"/>
    <w:rsid w:val="004E588F"/>
    <w:rsid w:val="00CF32C9"/>
    <w:rsid w:val="00DA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9A54D5"/>
  <w15:chartTrackingRefBased/>
  <w15:docId w15:val="{AF64F795-8ACA-49A6-80E7-DF277F57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67A"/>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0667A"/>
    <w:pPr>
      <w:tabs>
        <w:tab w:val="center" w:pos="4252"/>
        <w:tab w:val="right" w:pos="8504"/>
      </w:tabs>
      <w:snapToGrid w:val="0"/>
    </w:pPr>
    <w:rPr>
      <w:szCs w:val="24"/>
    </w:rPr>
  </w:style>
  <w:style w:type="character" w:customStyle="1" w:styleId="a4">
    <w:name w:val="フッター (文字)"/>
    <w:basedOn w:val="a0"/>
    <w:link w:val="a3"/>
    <w:rsid w:val="0040667A"/>
    <w:rPr>
      <w:rFonts w:ascii="Century" w:eastAsia="ＭＳ 明朝" w:hAnsi="Century" w:cs="Times New Roman"/>
      <w:sz w:val="24"/>
      <w:szCs w:val="24"/>
    </w:rPr>
  </w:style>
  <w:style w:type="character" w:styleId="a5">
    <w:name w:val="page number"/>
    <w:basedOn w:val="a0"/>
    <w:rsid w:val="0040667A"/>
  </w:style>
  <w:style w:type="table" w:styleId="a6">
    <w:name w:val="Table Grid"/>
    <w:basedOn w:val="a1"/>
    <w:rsid w:val="004066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40667A"/>
    <w:pPr>
      <w:widowControl w:val="0"/>
      <w:jc w:val="both"/>
    </w:pPr>
    <w:rPr>
      <w:rFonts w:ascii="Century" w:eastAsia="ＭＳ 明朝" w:hAnsi="Century" w:cs="Times New Roman"/>
      <w:sz w:val="24"/>
      <w:szCs w:val="20"/>
    </w:rPr>
  </w:style>
  <w:style w:type="paragraph" w:styleId="a8">
    <w:name w:val="header"/>
    <w:basedOn w:val="a"/>
    <w:link w:val="a9"/>
    <w:uiPriority w:val="99"/>
    <w:unhideWhenUsed/>
    <w:rsid w:val="0040667A"/>
    <w:pPr>
      <w:tabs>
        <w:tab w:val="center" w:pos="4252"/>
        <w:tab w:val="right" w:pos="8504"/>
      </w:tabs>
      <w:snapToGrid w:val="0"/>
    </w:pPr>
  </w:style>
  <w:style w:type="character" w:customStyle="1" w:styleId="a9">
    <w:name w:val="ヘッダー (文字)"/>
    <w:basedOn w:val="a0"/>
    <w:link w:val="a8"/>
    <w:uiPriority w:val="99"/>
    <w:rsid w:val="0040667A"/>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CD83-2828-4C86-B2FF-CF067C382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嶋田　紗里子</dc:creator>
  <cp:keywords/>
  <dc:description/>
  <cp:lastModifiedBy>酒井　弘樹</cp:lastModifiedBy>
  <cp:revision>3</cp:revision>
  <dcterms:created xsi:type="dcterms:W3CDTF">2024-08-22T05:52:00Z</dcterms:created>
  <dcterms:modified xsi:type="dcterms:W3CDTF">2025-08-21T05:05:00Z</dcterms:modified>
</cp:coreProperties>
</file>