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E7A7" w14:textId="4CAAEBBD" w:rsidR="0098400C" w:rsidRPr="009F608C" w:rsidRDefault="003405FD" w:rsidP="00DE6C1F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77538" wp14:editId="40D8C554">
                <wp:simplePos x="0" y="0"/>
                <wp:positionH relativeFrom="column">
                  <wp:posOffset>5322570</wp:posOffset>
                </wp:positionH>
                <wp:positionV relativeFrom="paragraph">
                  <wp:posOffset>-348615</wp:posOffset>
                </wp:positionV>
                <wp:extent cx="851535" cy="399415"/>
                <wp:effectExtent l="13335" t="13970" r="1143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8E29" w14:textId="77777777" w:rsidR="00C93D09" w:rsidRPr="00B0041D" w:rsidRDefault="00F41349" w:rsidP="00701D7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39600E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4B35AB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77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1pt;margin-top:-27.45pt;width:67.05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" strokecolor="white">
                <v:textbox>
                  <w:txbxContent>
                    <w:p w14:paraId="50B28E29" w14:textId="77777777" w:rsidR="00C93D09" w:rsidRPr="00B0041D" w:rsidRDefault="00F41349" w:rsidP="00701D79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39600E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4B35AB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824A7A">
        <w:rPr>
          <w:rFonts w:asciiTheme="minorEastAsia" w:eastAsiaTheme="minorEastAsia" w:hAnsiTheme="minorEastAsia" w:hint="eastAsia"/>
          <w:b/>
          <w:sz w:val="32"/>
          <w:szCs w:val="32"/>
        </w:rPr>
        <w:t>施 設</w:t>
      </w:r>
      <w:r w:rsidR="005557F9" w:rsidRPr="009F608C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174547" w:rsidRPr="009F608C">
        <w:rPr>
          <w:rFonts w:asciiTheme="minorEastAsia" w:eastAsiaTheme="minorEastAsia" w:hAnsiTheme="minorEastAsia" w:hint="eastAsia"/>
          <w:b/>
          <w:sz w:val="32"/>
          <w:szCs w:val="32"/>
        </w:rPr>
        <w:t>調</w:t>
      </w:r>
      <w:r w:rsidR="005557F9" w:rsidRPr="009F608C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174547" w:rsidRPr="009F608C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1183ED4E" w14:textId="77777777" w:rsidR="00DE6C1F" w:rsidRPr="009F608C" w:rsidRDefault="00DE6C1F" w:rsidP="000D4365">
      <w:pPr>
        <w:spacing w:afterLines="50" w:after="180" w:line="0" w:lineRule="atLeast"/>
        <w:ind w:firstLineChars="2303" w:firstLine="5527"/>
        <w:jc w:val="left"/>
        <w:rPr>
          <w:rFonts w:asciiTheme="minorEastAsia" w:eastAsiaTheme="minorEastAsia" w:hAnsiTheme="minorEastAsia"/>
          <w:u w:val="single"/>
        </w:rPr>
      </w:pPr>
    </w:p>
    <w:p w14:paraId="0D337193" w14:textId="77777777" w:rsidR="009967CA" w:rsidRDefault="009951E9" w:rsidP="000D4365">
      <w:pPr>
        <w:spacing w:afterLines="50" w:after="180" w:line="0" w:lineRule="atLeast"/>
        <w:ind w:firstLineChars="1700" w:firstLine="408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事業</w:t>
      </w:r>
      <w:r w:rsidR="004B35AB">
        <w:rPr>
          <w:rFonts w:asciiTheme="minorEastAsia" w:eastAsiaTheme="minorEastAsia" w:hAnsiTheme="minorEastAsia" w:hint="eastAsia"/>
          <w:u w:val="single"/>
        </w:rPr>
        <w:t>者</w:t>
      </w:r>
      <w:r>
        <w:rPr>
          <w:rFonts w:asciiTheme="minorEastAsia" w:eastAsiaTheme="minorEastAsia" w:hAnsiTheme="minorEastAsia" w:hint="eastAsia"/>
          <w:u w:val="single"/>
        </w:rPr>
        <w:t xml:space="preserve">名：　　　</w:t>
      </w:r>
      <w:r w:rsidR="00B66FF0" w:rsidRPr="009F608C">
        <w:rPr>
          <w:rFonts w:asciiTheme="minorEastAsia" w:eastAsiaTheme="minorEastAsia" w:hAnsiTheme="minorEastAsia" w:hint="eastAsia"/>
          <w:u w:val="single"/>
        </w:rPr>
        <w:t xml:space="preserve">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967CA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</w:t>
      </w:r>
      <w:r w:rsidR="00863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</w:t>
      </w:r>
      <w:r w:rsidR="00863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13D16441" w14:textId="5F4B9DC8" w:rsidR="0098400C" w:rsidRPr="009F608C" w:rsidRDefault="00824A7A" w:rsidP="000D4365">
      <w:pPr>
        <w:spacing w:afterLines="20" w:after="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DB461B">
        <w:rPr>
          <w:rFonts w:asciiTheme="minorEastAsia" w:eastAsiaTheme="minorEastAsia" w:hAnsiTheme="minorEastAsia" w:hint="eastAsia"/>
        </w:rPr>
        <w:t xml:space="preserve">　</w:t>
      </w:r>
      <w:r w:rsidR="0098400C" w:rsidRPr="009F608C">
        <w:rPr>
          <w:rFonts w:asciiTheme="minorEastAsia" w:eastAsiaTheme="minorEastAsia" w:hAnsiTheme="minorEastAsia" w:hint="eastAsia"/>
        </w:rPr>
        <w:t>施設構造等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38"/>
        <w:gridCol w:w="1560"/>
        <w:gridCol w:w="3798"/>
      </w:tblGrid>
      <w:tr w:rsidR="006320D9" w:rsidRPr="009F608C" w14:paraId="1616CDEB" w14:textId="77777777" w:rsidTr="002A3140">
        <w:trPr>
          <w:trHeight w:val="454"/>
        </w:trPr>
        <w:tc>
          <w:tcPr>
            <w:tcW w:w="1559" w:type="dxa"/>
            <w:shd w:val="clear" w:color="auto" w:fill="DAEEF3"/>
            <w:vAlign w:val="center"/>
          </w:tcPr>
          <w:p w14:paraId="6110D9E7" w14:textId="505E29C6" w:rsidR="006320D9" w:rsidRPr="00824A7A" w:rsidRDefault="006320D9" w:rsidP="006320D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320D9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-729594112"/>
              </w:rPr>
              <w:t>施設類</w:t>
            </w:r>
            <w:r w:rsidRPr="006320D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729594112"/>
              </w:rPr>
              <w:t>型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8B329DF" w14:textId="565AB5F6" w:rsidR="006320D9" w:rsidRDefault="006320D9" w:rsidP="0098400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幼保連携型認定こども園</w:t>
            </w:r>
          </w:p>
          <w:p w14:paraId="5E845752" w14:textId="5D9A946E" w:rsidR="006320D9" w:rsidRPr="009F608C" w:rsidRDefault="006320D9" w:rsidP="0098400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 保育所型認定こども園</w:t>
            </w:r>
          </w:p>
        </w:tc>
      </w:tr>
      <w:tr w:rsidR="008A06D1" w:rsidRPr="009F608C" w14:paraId="25F997E0" w14:textId="77777777" w:rsidTr="002A3140">
        <w:trPr>
          <w:trHeight w:val="454"/>
        </w:trPr>
        <w:tc>
          <w:tcPr>
            <w:tcW w:w="1559" w:type="dxa"/>
            <w:shd w:val="clear" w:color="auto" w:fill="DAEEF3"/>
            <w:vAlign w:val="center"/>
          </w:tcPr>
          <w:p w14:paraId="015A8FE8" w14:textId="77777777" w:rsidR="008A06D1" w:rsidRPr="009F608C" w:rsidRDefault="008A06D1" w:rsidP="006320D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20D9">
              <w:rPr>
                <w:rFonts w:asciiTheme="minorEastAsia" w:eastAsiaTheme="minorEastAsia" w:hAnsiTheme="minorEastAsia" w:hint="eastAsia"/>
                <w:spacing w:val="330"/>
                <w:kern w:val="0"/>
                <w:sz w:val="22"/>
                <w:szCs w:val="22"/>
                <w:fitText w:val="1100" w:id="1112251137"/>
              </w:rPr>
              <w:t>構</w:t>
            </w:r>
            <w:r w:rsidRPr="006320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1112251137"/>
              </w:rPr>
              <w:t>造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A4F722E" w14:textId="79571253" w:rsidR="008A06D1" w:rsidRPr="009F608C" w:rsidRDefault="008A06D1" w:rsidP="0098400C">
            <w:pPr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D93E3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鉄骨造　　</w:t>
            </w:r>
            <w:r w:rsidR="00D93E34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>□ ＲＣ</w:t>
            </w:r>
            <w:r w:rsidR="006A27D4">
              <w:rPr>
                <w:rFonts w:asciiTheme="minorEastAsia" w:eastAsiaTheme="minorEastAsia" w:hAnsiTheme="minorEastAsia" w:hint="eastAsia"/>
                <w:sz w:val="22"/>
              </w:rPr>
              <w:t>造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6A66CB"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>□ 木造</w:t>
            </w:r>
          </w:p>
          <w:p w14:paraId="24DBF959" w14:textId="55C1179F" w:rsidR="008A06D1" w:rsidRPr="009F608C" w:rsidRDefault="008A06D1" w:rsidP="006A66CB">
            <w:pPr>
              <w:rPr>
                <w:rFonts w:asciiTheme="minorEastAsia" w:eastAsiaTheme="minorEastAsia" w:hAnsiTheme="minorEastAsia"/>
                <w:sz w:val="22"/>
              </w:rPr>
            </w:pPr>
            <w:r w:rsidRPr="00D93E34">
              <w:rPr>
                <w:rFonts w:asciiTheme="minorEastAsia" w:eastAsiaTheme="minorEastAsia" w:hAnsiTheme="minorEastAsia" w:hint="eastAsia"/>
                <w:kern w:val="0"/>
                <w:sz w:val="22"/>
              </w:rPr>
              <w:t>□</w:t>
            </w:r>
            <w:r w:rsidR="00D93E34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="006A66CB" w:rsidRPr="00D93E34"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（　　　　　　　　</w:t>
            </w:r>
            <w:r w:rsidR="006A66CB"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98400C" w:rsidRPr="009F608C" w14:paraId="5594F78F" w14:textId="77777777" w:rsidTr="002A3140">
        <w:trPr>
          <w:trHeight w:val="454"/>
        </w:trPr>
        <w:tc>
          <w:tcPr>
            <w:tcW w:w="1559" w:type="dxa"/>
            <w:shd w:val="clear" w:color="auto" w:fill="DAEEF3"/>
            <w:vAlign w:val="center"/>
          </w:tcPr>
          <w:p w14:paraId="7344219C" w14:textId="77777777" w:rsidR="0098400C" w:rsidRPr="009F608C" w:rsidRDefault="0098400C" w:rsidP="006320D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耐火建築物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7CA4CD5" w14:textId="77777777" w:rsidR="00407CA0" w:rsidRPr="009F608C" w:rsidRDefault="0098400C" w:rsidP="0098400C">
            <w:pPr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407CA0" w:rsidRPr="009F608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耐火建築物　　　</w:t>
            </w:r>
            <w:r w:rsidR="00C30C04"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　 </w:t>
            </w:r>
            <w:r w:rsidR="006A66CB" w:rsidRPr="009F608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407CA0" w:rsidRPr="009F608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準耐火建築物　　</w:t>
            </w:r>
          </w:p>
          <w:p w14:paraId="46F23981" w14:textId="6BB420F3" w:rsidR="0098400C" w:rsidRPr="009F608C" w:rsidRDefault="00407CA0" w:rsidP="006A66CB">
            <w:pPr>
              <w:rPr>
                <w:rFonts w:asciiTheme="minorEastAsia" w:eastAsiaTheme="minorEastAsia" w:hAnsiTheme="minorEastAsia"/>
                <w:sz w:val="22"/>
              </w:rPr>
            </w:pPr>
            <w:r w:rsidRPr="00D93E34">
              <w:rPr>
                <w:rFonts w:asciiTheme="minorEastAsia" w:eastAsiaTheme="minorEastAsia" w:hAnsiTheme="minorEastAsia" w:hint="eastAsia"/>
                <w:kern w:val="0"/>
                <w:sz w:val="22"/>
              </w:rPr>
              <w:t>□</w:t>
            </w:r>
            <w:r w:rsidR="00D93E34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D93E34"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（　　　　　　　　　　　　　　</w:t>
            </w:r>
            <w:r w:rsidR="006A66CB"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　　　）</w:t>
            </w:r>
          </w:p>
        </w:tc>
      </w:tr>
      <w:tr w:rsidR="00824A7A" w:rsidRPr="009F608C" w14:paraId="5F9CBB15" w14:textId="77777777" w:rsidTr="006A27D4">
        <w:trPr>
          <w:trHeight w:val="454"/>
        </w:trPr>
        <w:tc>
          <w:tcPr>
            <w:tcW w:w="1559" w:type="dxa"/>
            <w:shd w:val="clear" w:color="auto" w:fill="DAEEF3"/>
            <w:vAlign w:val="center"/>
          </w:tcPr>
          <w:p w14:paraId="4EE9FFCA" w14:textId="77777777" w:rsidR="00824A7A" w:rsidRPr="009F608C" w:rsidRDefault="00824A7A" w:rsidP="006320D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施設の階数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B5553D9" w14:textId="11A1FC07" w:rsidR="00824A7A" w:rsidRPr="009F608C" w:rsidRDefault="00824A7A" w:rsidP="0098400C">
            <w:pPr>
              <w:rPr>
                <w:rFonts w:asciiTheme="minorEastAsia" w:eastAsiaTheme="minorEastAsia" w:hAnsiTheme="minorEastAsia" w:hint="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地上　 　階建</w:t>
            </w:r>
          </w:p>
        </w:tc>
        <w:tc>
          <w:tcPr>
            <w:tcW w:w="1560" w:type="dxa"/>
            <w:shd w:val="clear" w:color="auto" w:fill="DAEEF3"/>
            <w:vAlign w:val="center"/>
          </w:tcPr>
          <w:p w14:paraId="737E916F" w14:textId="440BA7E3" w:rsidR="00824A7A" w:rsidRPr="009F608C" w:rsidRDefault="00824A7A" w:rsidP="009840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建物延</w:t>
            </w:r>
            <w:r w:rsidR="006A27D4">
              <w:rPr>
                <w:rFonts w:asciiTheme="minorEastAsia" w:eastAsiaTheme="minorEastAsia" w:hAnsiTheme="minorEastAsia" w:hint="eastAsia"/>
                <w:sz w:val="22"/>
              </w:rPr>
              <w:t>床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>面積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11C23F7" w14:textId="2ED27773" w:rsidR="00824A7A" w:rsidRPr="009F608C" w:rsidRDefault="00824A7A" w:rsidP="00824A7A">
            <w:pPr>
              <w:ind w:rightChars="72" w:right="173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6A27D4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㎡</w:t>
            </w:r>
          </w:p>
        </w:tc>
      </w:tr>
    </w:tbl>
    <w:p w14:paraId="3E2E223A" w14:textId="77777777" w:rsidR="00C6262D" w:rsidRDefault="00C6262D" w:rsidP="00B34967">
      <w:pPr>
        <w:rPr>
          <w:rFonts w:asciiTheme="minorEastAsia" w:eastAsiaTheme="minorEastAsia" w:hAnsiTheme="minorEastAsia"/>
        </w:rPr>
      </w:pPr>
    </w:p>
    <w:p w14:paraId="0AE3E331" w14:textId="2F34B41C" w:rsidR="005557F9" w:rsidRDefault="00824A7A" w:rsidP="00B349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DB461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保育室</w:t>
      </w:r>
      <w:r w:rsidR="005557F9" w:rsidRPr="009F608C">
        <w:rPr>
          <w:rFonts w:asciiTheme="minorEastAsia" w:eastAsiaTheme="minorEastAsia" w:hAnsiTheme="minorEastAsia" w:hint="eastAsia"/>
        </w:rPr>
        <w:t>等の状況</w:t>
      </w:r>
    </w:p>
    <w:tbl>
      <w:tblPr>
        <w:tblStyle w:val="a8"/>
        <w:tblW w:w="9356" w:type="dxa"/>
        <w:tblInd w:w="562" w:type="dxa"/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824A7A" w:rsidRPr="00824A7A" w14:paraId="78453F7F" w14:textId="77777777" w:rsidTr="0053328E">
        <w:trPr>
          <w:trHeight w:val="397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14:paraId="1A930C56" w14:textId="307E9A66" w:rsidR="00824A7A" w:rsidRPr="00824A7A" w:rsidRDefault="00824A7A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7A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164CEFE0" w14:textId="7924EF72" w:rsidR="00824A7A" w:rsidRPr="00824A7A" w:rsidRDefault="00824A7A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7A">
              <w:rPr>
                <w:rFonts w:asciiTheme="minorEastAsia" w:eastAsiaTheme="minorEastAsia" w:hAnsiTheme="minorEastAsia" w:hint="eastAsia"/>
                <w:sz w:val="22"/>
                <w:szCs w:val="22"/>
              </w:rPr>
              <w:t>室数等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209B136F" w14:textId="6B3966BE" w:rsidR="00824A7A" w:rsidRPr="00824A7A" w:rsidRDefault="00824A7A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7A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</w:t>
            </w:r>
          </w:p>
        </w:tc>
      </w:tr>
      <w:tr w:rsidR="0083676A" w:rsidRPr="00824A7A" w14:paraId="2F9C8A21" w14:textId="77777777" w:rsidTr="0083676A">
        <w:trPr>
          <w:trHeight w:val="397"/>
        </w:trPr>
        <w:tc>
          <w:tcPr>
            <w:tcW w:w="3969" w:type="dxa"/>
          </w:tcPr>
          <w:p w14:paraId="13A1D17E" w14:textId="754A8631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7A">
              <w:rPr>
                <w:rFonts w:asciiTheme="minorEastAsia" w:eastAsiaTheme="minorEastAsia" w:hAnsiTheme="minorEastAsia" w:hint="eastAsia"/>
                <w:sz w:val="22"/>
                <w:szCs w:val="22"/>
              </w:rPr>
              <w:t>乳児室</w:t>
            </w:r>
          </w:p>
        </w:tc>
        <w:tc>
          <w:tcPr>
            <w:tcW w:w="1560" w:type="dxa"/>
          </w:tcPr>
          <w:p w14:paraId="41EE870B" w14:textId="77777777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BF9AA4" w14:textId="2543CCE0" w:rsidR="0083676A" w:rsidRPr="00824A7A" w:rsidRDefault="006A27D4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3676A" w:rsidRPr="00992782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83676A" w:rsidRPr="00824A7A" w14:paraId="59AE1AA8" w14:textId="77777777" w:rsidTr="0083676A">
        <w:trPr>
          <w:trHeight w:val="397"/>
        </w:trPr>
        <w:tc>
          <w:tcPr>
            <w:tcW w:w="3969" w:type="dxa"/>
          </w:tcPr>
          <w:p w14:paraId="236BD3E7" w14:textId="34C5724A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7A">
              <w:rPr>
                <w:rFonts w:asciiTheme="minorEastAsia" w:eastAsiaTheme="minorEastAsia" w:hAnsiTheme="minorEastAsia" w:hint="eastAsia"/>
                <w:sz w:val="22"/>
                <w:szCs w:val="22"/>
              </w:rPr>
              <w:t>ほふく室</w:t>
            </w:r>
          </w:p>
        </w:tc>
        <w:tc>
          <w:tcPr>
            <w:tcW w:w="1560" w:type="dxa"/>
          </w:tcPr>
          <w:p w14:paraId="7AAD1C6E" w14:textId="77777777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28AE28" w14:textId="604C95F0" w:rsidR="0083676A" w:rsidRPr="00824A7A" w:rsidRDefault="006A27D4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3676A" w:rsidRPr="00992782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83676A" w:rsidRPr="00824A7A" w14:paraId="01A03BC7" w14:textId="77777777" w:rsidTr="0083676A">
        <w:trPr>
          <w:trHeight w:val="397"/>
        </w:trPr>
        <w:tc>
          <w:tcPr>
            <w:tcW w:w="3969" w:type="dxa"/>
          </w:tcPr>
          <w:p w14:paraId="07418EFA" w14:textId="6B4AE0D4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7A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保育室</w:t>
            </w:r>
          </w:p>
        </w:tc>
        <w:tc>
          <w:tcPr>
            <w:tcW w:w="1560" w:type="dxa"/>
          </w:tcPr>
          <w:p w14:paraId="7916CE87" w14:textId="77777777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FE1CB5" w14:textId="0FB4BCE5" w:rsidR="0083676A" w:rsidRPr="00824A7A" w:rsidRDefault="006A27D4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3676A" w:rsidRPr="00992782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53328E" w:rsidRPr="00824A7A" w14:paraId="64EF11D5" w14:textId="77777777" w:rsidTr="0083676A">
        <w:trPr>
          <w:trHeight w:val="397"/>
        </w:trPr>
        <w:tc>
          <w:tcPr>
            <w:tcW w:w="3969" w:type="dxa"/>
          </w:tcPr>
          <w:p w14:paraId="0CEEDAED" w14:textId="049CF7A1" w:rsidR="0053328E" w:rsidRPr="00824A7A" w:rsidRDefault="0053328E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遊戯室</w:t>
            </w:r>
          </w:p>
        </w:tc>
        <w:tc>
          <w:tcPr>
            <w:tcW w:w="1560" w:type="dxa"/>
          </w:tcPr>
          <w:p w14:paraId="42517BB5" w14:textId="77777777" w:rsidR="0053328E" w:rsidRPr="00824A7A" w:rsidRDefault="0053328E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039EC7" w14:textId="7D8C4188" w:rsidR="0053328E" w:rsidRPr="00992782" w:rsidRDefault="006A27D4" w:rsidP="0083676A">
            <w:pPr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3328E" w:rsidRPr="00992782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83676A" w:rsidRPr="00824A7A" w14:paraId="5133294D" w14:textId="77777777" w:rsidTr="0083676A">
        <w:trPr>
          <w:trHeight w:val="397"/>
        </w:trPr>
        <w:tc>
          <w:tcPr>
            <w:tcW w:w="3969" w:type="dxa"/>
          </w:tcPr>
          <w:p w14:paraId="7B21E3AF" w14:textId="4917D4A3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職員室・保健室</w:t>
            </w:r>
            <w:r w:rsidR="006A27D4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7B5033">
              <w:rPr>
                <w:rFonts w:asciiTheme="minorEastAsia" w:eastAsiaTheme="minorEastAsia" w:hAnsiTheme="minorEastAsia" w:hint="eastAsia"/>
                <w:sz w:val="22"/>
                <w:szCs w:val="22"/>
              </w:rPr>
              <w:t>医務室</w:t>
            </w:r>
          </w:p>
        </w:tc>
        <w:tc>
          <w:tcPr>
            <w:tcW w:w="1560" w:type="dxa"/>
          </w:tcPr>
          <w:p w14:paraId="5E2898B9" w14:textId="77777777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677E904" w14:textId="0779076D" w:rsidR="0083676A" w:rsidRPr="00824A7A" w:rsidRDefault="006A27D4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3676A" w:rsidRPr="00992782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83676A" w:rsidRPr="00824A7A" w14:paraId="5FD6C051" w14:textId="77777777" w:rsidTr="0083676A">
        <w:trPr>
          <w:trHeight w:val="397"/>
        </w:trPr>
        <w:tc>
          <w:tcPr>
            <w:tcW w:w="3969" w:type="dxa"/>
          </w:tcPr>
          <w:p w14:paraId="201BDB9D" w14:textId="21B2D5A7" w:rsidR="0083676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調理室</w:t>
            </w:r>
          </w:p>
        </w:tc>
        <w:tc>
          <w:tcPr>
            <w:tcW w:w="1560" w:type="dxa"/>
          </w:tcPr>
          <w:p w14:paraId="67C4DDAA" w14:textId="77777777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78B57A" w14:textId="33042705" w:rsidR="0083676A" w:rsidRPr="00824A7A" w:rsidRDefault="006A27D4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3676A" w:rsidRPr="00992782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83676A" w:rsidRPr="00824A7A" w14:paraId="713EB1A8" w14:textId="77777777" w:rsidTr="0083676A">
        <w:trPr>
          <w:trHeight w:val="397"/>
        </w:trPr>
        <w:tc>
          <w:tcPr>
            <w:tcW w:w="3969" w:type="dxa"/>
          </w:tcPr>
          <w:p w14:paraId="47E02067" w14:textId="493C106F" w:rsidR="0083676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便所</w:t>
            </w:r>
          </w:p>
        </w:tc>
        <w:tc>
          <w:tcPr>
            <w:tcW w:w="1560" w:type="dxa"/>
          </w:tcPr>
          <w:p w14:paraId="7C47EAC1" w14:textId="77777777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E05D80F" w14:textId="27C6C1A6" w:rsidR="0083676A" w:rsidRPr="00824A7A" w:rsidRDefault="006A27D4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3676A" w:rsidRPr="00992782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83676A" w:rsidRPr="00824A7A" w14:paraId="43868E76" w14:textId="77777777" w:rsidTr="0083676A">
        <w:trPr>
          <w:trHeight w:val="397"/>
        </w:trPr>
        <w:tc>
          <w:tcPr>
            <w:tcW w:w="3969" w:type="dxa"/>
            <w:tcBorders>
              <w:bottom w:val="double" w:sz="4" w:space="0" w:color="auto"/>
            </w:tcBorders>
          </w:tcPr>
          <w:p w14:paraId="6DD17BF6" w14:textId="2B16506D" w:rsidR="0083676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88D78A4" w14:textId="77777777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0659F131" w14:textId="07D39948" w:rsidR="0083676A" w:rsidRPr="00824A7A" w:rsidRDefault="006A27D4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3676A" w:rsidRPr="00992782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83676A" w:rsidRPr="00824A7A" w14:paraId="115049B2" w14:textId="77777777" w:rsidTr="0083676A">
        <w:trPr>
          <w:trHeight w:val="397"/>
        </w:trPr>
        <w:tc>
          <w:tcPr>
            <w:tcW w:w="3969" w:type="dxa"/>
            <w:tcBorders>
              <w:top w:val="double" w:sz="4" w:space="0" w:color="auto"/>
            </w:tcBorders>
          </w:tcPr>
          <w:p w14:paraId="32C44990" w14:textId="2BD7DB42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F46E3F1" w14:textId="77777777" w:rsidR="0083676A" w:rsidRPr="00824A7A" w:rsidRDefault="0083676A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4DA36B18" w14:textId="7311857F" w:rsidR="0083676A" w:rsidRPr="00824A7A" w:rsidRDefault="006A27D4" w:rsidP="0083676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3676A" w:rsidRPr="00992782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</w:tbl>
    <w:p w14:paraId="7810CC87" w14:textId="77777777" w:rsidR="00DB461B" w:rsidRDefault="00DB461B" w:rsidP="00E036E7">
      <w:pPr>
        <w:rPr>
          <w:rFonts w:asciiTheme="minorEastAsia" w:eastAsiaTheme="minorEastAsia" w:hAnsiTheme="minorEastAsia"/>
        </w:rPr>
      </w:pPr>
    </w:p>
    <w:tbl>
      <w:tblPr>
        <w:tblStyle w:val="a8"/>
        <w:tblW w:w="9356" w:type="dxa"/>
        <w:tblInd w:w="562" w:type="dxa"/>
        <w:tblLook w:val="04A0" w:firstRow="1" w:lastRow="0" w:firstColumn="1" w:lastColumn="0" w:noHBand="0" w:noVBand="1"/>
      </w:tblPr>
      <w:tblGrid>
        <w:gridCol w:w="2552"/>
        <w:gridCol w:w="1701"/>
        <w:gridCol w:w="425"/>
        <w:gridCol w:w="2552"/>
        <w:gridCol w:w="2126"/>
      </w:tblGrid>
      <w:tr w:rsidR="0053328E" w:rsidRPr="00824A7A" w14:paraId="03316C21" w14:textId="77777777" w:rsidTr="0053328E">
        <w:trPr>
          <w:trHeight w:val="397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14:paraId="26EE6441" w14:textId="77777777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4A7A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2288D1FB" w14:textId="04484065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設備の有無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1CBF184" w14:textId="77777777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7FD2E6A" w14:textId="58236FE8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5EC3EC8" w14:textId="4857AC99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設備の有無</w:t>
            </w:r>
          </w:p>
        </w:tc>
      </w:tr>
      <w:tr w:rsidR="0053328E" w:rsidRPr="00824A7A" w14:paraId="1CF3DA8F" w14:textId="77777777" w:rsidTr="0053328E">
        <w:trPr>
          <w:trHeight w:val="397"/>
        </w:trPr>
        <w:tc>
          <w:tcPr>
            <w:tcW w:w="2552" w:type="dxa"/>
          </w:tcPr>
          <w:p w14:paraId="1A0DF001" w14:textId="4D9D2E70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飲料水用設備</w:t>
            </w:r>
          </w:p>
        </w:tc>
        <w:tc>
          <w:tcPr>
            <w:tcW w:w="1701" w:type="dxa"/>
          </w:tcPr>
          <w:p w14:paraId="23BD0AD1" w14:textId="04138E97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F02563A" w14:textId="77777777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7B2A4CB" w14:textId="7B34A58B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水遊び場</w:t>
            </w:r>
          </w:p>
        </w:tc>
        <w:tc>
          <w:tcPr>
            <w:tcW w:w="2126" w:type="dxa"/>
            <w:shd w:val="clear" w:color="auto" w:fill="auto"/>
          </w:tcPr>
          <w:p w14:paraId="2654C41A" w14:textId="6E7060E0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A1D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</w:tr>
      <w:tr w:rsidR="0053328E" w:rsidRPr="00824A7A" w14:paraId="44AAACAD" w14:textId="77777777" w:rsidTr="0053328E">
        <w:trPr>
          <w:trHeight w:val="397"/>
        </w:trPr>
        <w:tc>
          <w:tcPr>
            <w:tcW w:w="2552" w:type="dxa"/>
          </w:tcPr>
          <w:p w14:paraId="521473DE" w14:textId="39246924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手洗用設備及び足洗用設備</w:t>
            </w:r>
          </w:p>
        </w:tc>
        <w:tc>
          <w:tcPr>
            <w:tcW w:w="1701" w:type="dxa"/>
            <w:vAlign w:val="center"/>
          </w:tcPr>
          <w:p w14:paraId="75ADF645" w14:textId="60E4428B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E2F0E1F" w14:textId="77777777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3D7183" w14:textId="6459C3B7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園児清浄用設備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CDA11D" w14:textId="68415AF2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A1D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</w:tr>
      <w:tr w:rsidR="0053328E" w:rsidRPr="00824A7A" w14:paraId="099ED2CB" w14:textId="77777777" w:rsidTr="0053328E">
        <w:trPr>
          <w:trHeight w:val="397"/>
        </w:trPr>
        <w:tc>
          <w:tcPr>
            <w:tcW w:w="2552" w:type="dxa"/>
          </w:tcPr>
          <w:p w14:paraId="62AF4C33" w14:textId="14102CA6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放送聴取設備</w:t>
            </w:r>
          </w:p>
        </w:tc>
        <w:tc>
          <w:tcPr>
            <w:tcW w:w="1701" w:type="dxa"/>
          </w:tcPr>
          <w:p w14:paraId="7A0B3B2F" w14:textId="2FD9C3AF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0718AB0" w14:textId="77777777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EE256FB" w14:textId="414A80C4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図書室</w:t>
            </w:r>
          </w:p>
        </w:tc>
        <w:tc>
          <w:tcPr>
            <w:tcW w:w="2126" w:type="dxa"/>
            <w:shd w:val="clear" w:color="auto" w:fill="auto"/>
          </w:tcPr>
          <w:p w14:paraId="1BEA612E" w14:textId="2E4AF392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A1D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</w:tr>
      <w:tr w:rsidR="0053328E" w:rsidRPr="00824A7A" w14:paraId="4CABBF14" w14:textId="77777777" w:rsidTr="0053328E">
        <w:trPr>
          <w:trHeight w:val="397"/>
        </w:trPr>
        <w:tc>
          <w:tcPr>
            <w:tcW w:w="2552" w:type="dxa"/>
          </w:tcPr>
          <w:p w14:paraId="2D096840" w14:textId="39317F01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映写設備</w:t>
            </w:r>
          </w:p>
        </w:tc>
        <w:tc>
          <w:tcPr>
            <w:tcW w:w="1701" w:type="dxa"/>
          </w:tcPr>
          <w:p w14:paraId="5CF1230F" w14:textId="5034EDB6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12E1A48" w14:textId="77777777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0B30058" w14:textId="1B75A277" w:rsidR="0053328E" w:rsidRPr="00824A7A" w:rsidRDefault="0053328E" w:rsidP="005332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会議室</w:t>
            </w:r>
          </w:p>
        </w:tc>
        <w:tc>
          <w:tcPr>
            <w:tcW w:w="2126" w:type="dxa"/>
            <w:shd w:val="clear" w:color="auto" w:fill="auto"/>
          </w:tcPr>
          <w:p w14:paraId="29DADF0D" w14:textId="0C6EF2F9" w:rsidR="0053328E" w:rsidRPr="00824A7A" w:rsidRDefault="0053328E" w:rsidP="005332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A1D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</w:tr>
    </w:tbl>
    <w:p w14:paraId="30E95E15" w14:textId="77777777" w:rsidR="0053328E" w:rsidRDefault="0053328E" w:rsidP="00E036E7">
      <w:pPr>
        <w:rPr>
          <w:rFonts w:asciiTheme="minorEastAsia" w:eastAsiaTheme="minorEastAsia" w:hAnsiTheme="minorEastAsia"/>
        </w:rPr>
      </w:pPr>
    </w:p>
    <w:p w14:paraId="37834CAE" w14:textId="30D20E25" w:rsidR="005557F9" w:rsidRPr="009F608C" w:rsidRDefault="0083676A" w:rsidP="00E036E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DB461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園庭</w:t>
      </w:r>
      <w:r w:rsidR="00596E64">
        <w:rPr>
          <w:rFonts w:asciiTheme="minorEastAsia" w:eastAsiaTheme="minorEastAsia" w:hAnsiTheme="minorEastAsia" w:hint="eastAsia"/>
        </w:rPr>
        <w:t>／屋外遊技場</w:t>
      </w:r>
      <w:r w:rsidR="005557F9" w:rsidRPr="009F608C">
        <w:rPr>
          <w:rFonts w:asciiTheme="minorEastAsia" w:eastAsiaTheme="minorEastAsia" w:hAnsiTheme="minorEastAsia" w:hint="eastAsia"/>
        </w:rPr>
        <w:t>の状況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57F9" w:rsidRPr="009F608C" w14:paraId="799BFD7E" w14:textId="77777777" w:rsidTr="00DB461B">
        <w:trPr>
          <w:trHeight w:val="276"/>
        </w:trPr>
        <w:tc>
          <w:tcPr>
            <w:tcW w:w="9355" w:type="dxa"/>
            <w:shd w:val="clear" w:color="auto" w:fill="auto"/>
            <w:vAlign w:val="center"/>
          </w:tcPr>
          <w:p w14:paraId="43218FF2" w14:textId="5FFB3F59" w:rsidR="005557F9" w:rsidRPr="009F608C" w:rsidRDefault="005557F9" w:rsidP="008A06D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83676A">
              <w:rPr>
                <w:rFonts w:asciiTheme="minorEastAsia" w:eastAsiaTheme="minorEastAsia" w:hAnsiTheme="minorEastAsia" w:hint="eastAsia"/>
                <w:sz w:val="20"/>
                <w:szCs w:val="20"/>
              </w:rPr>
              <w:t>同一敷地内　　□隣接敷地内</w:t>
            </w: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83676A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  <w:r w:rsidR="008A06D1"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</w:t>
            </w:r>
            <w:r w:rsidR="008367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5557F9" w:rsidRPr="009F608C" w14:paraId="1A0AE396" w14:textId="77777777" w:rsidTr="00DB461B">
        <w:trPr>
          <w:trHeight w:val="339"/>
        </w:trPr>
        <w:tc>
          <w:tcPr>
            <w:tcW w:w="9355" w:type="dxa"/>
            <w:shd w:val="clear" w:color="auto" w:fill="auto"/>
            <w:vAlign w:val="center"/>
          </w:tcPr>
          <w:p w14:paraId="7058CF05" w14:textId="4F8FC5B3" w:rsidR="005557F9" w:rsidRPr="009F608C" w:rsidRDefault="0083676A" w:rsidP="008A06D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園庭面積（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>㎡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14:paraId="363CC2D2" w14:textId="51759A7B" w:rsidR="006320D9" w:rsidRDefault="006320D9" w:rsidP="00E036E7">
      <w:pPr>
        <w:rPr>
          <w:rFonts w:asciiTheme="minorEastAsia" w:eastAsiaTheme="minorEastAsia" w:hAnsiTheme="minorEastAsia"/>
        </w:rPr>
      </w:pPr>
    </w:p>
    <w:p w14:paraId="27B4483C" w14:textId="77777777" w:rsidR="006320D9" w:rsidRDefault="006320D9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40ABAF8" w14:textId="79EA1FD8" w:rsidR="00E036E7" w:rsidRPr="009F608C" w:rsidRDefault="0083676A" w:rsidP="00E036E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４</w:t>
      </w:r>
      <w:r w:rsidR="00DB461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保護者</w:t>
      </w:r>
      <w:r w:rsidR="00E036E7">
        <w:rPr>
          <w:rFonts w:asciiTheme="minorEastAsia" w:eastAsiaTheme="minorEastAsia" w:hAnsiTheme="minorEastAsia" w:hint="eastAsia"/>
        </w:rPr>
        <w:t>用駐車場</w:t>
      </w:r>
      <w:r w:rsidR="00E036E7" w:rsidRPr="009F608C">
        <w:rPr>
          <w:rFonts w:asciiTheme="minorEastAsia" w:eastAsiaTheme="minorEastAsia" w:hAnsiTheme="minorEastAsia" w:hint="eastAsia"/>
        </w:rPr>
        <w:t>の状況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36E7" w:rsidRPr="009F608C" w14:paraId="17A576D3" w14:textId="77777777" w:rsidTr="00DB461B">
        <w:trPr>
          <w:trHeight w:val="377"/>
        </w:trPr>
        <w:tc>
          <w:tcPr>
            <w:tcW w:w="9355" w:type="dxa"/>
            <w:shd w:val="clear" w:color="auto" w:fill="auto"/>
            <w:vAlign w:val="center"/>
          </w:tcPr>
          <w:p w14:paraId="3AB39D47" w14:textId="25D4A066" w:rsidR="00E036E7" w:rsidRPr="009F608C" w:rsidRDefault="00E036E7" w:rsidP="008349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>□施設に</w:t>
            </w:r>
            <w:r w:rsidR="00A06DE0">
              <w:rPr>
                <w:rFonts w:asciiTheme="minorEastAsia" w:eastAsiaTheme="minorEastAsia" w:hAnsiTheme="minorEastAsia" w:hint="eastAsia"/>
                <w:sz w:val="20"/>
                <w:szCs w:val="20"/>
              </w:rPr>
              <w:t>併設</w:t>
            </w: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</w:t>
            </w: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台分</w:t>
            </w: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E036E7" w:rsidRPr="009F608C" w14:paraId="54059523" w14:textId="77777777" w:rsidTr="00DB461B">
        <w:trPr>
          <w:trHeight w:val="341"/>
        </w:trPr>
        <w:tc>
          <w:tcPr>
            <w:tcW w:w="9355" w:type="dxa"/>
            <w:shd w:val="clear" w:color="auto" w:fill="auto"/>
            <w:vAlign w:val="center"/>
          </w:tcPr>
          <w:p w14:paraId="41CC41D0" w14:textId="416A2D5F" w:rsidR="00E036E7" w:rsidRPr="009F608C" w:rsidRDefault="00E036E7" w:rsidP="008349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>□徒歩圏内に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</w:t>
            </w:r>
            <w:r w:rsidR="0083676A">
              <w:rPr>
                <w:rFonts w:asciiTheme="minorEastAsia" w:eastAsiaTheme="minorEastAsia" w:hAnsiTheme="minorEastAsia" w:hint="eastAsia"/>
                <w:sz w:val="20"/>
                <w:szCs w:val="20"/>
              </w:rPr>
              <w:t>を整備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台分</w:t>
            </w: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>、施設からの距離：　　　　ｍ）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※地図を添付すること</w:t>
            </w:r>
          </w:p>
        </w:tc>
      </w:tr>
    </w:tbl>
    <w:p w14:paraId="484B6BB9" w14:textId="5812E102" w:rsidR="00DB461B" w:rsidRDefault="00CD71FB" w:rsidP="002A662F">
      <w:pPr>
        <w:spacing w:afterLines="20" w:after="72"/>
        <w:ind w:left="660" w:hangingChars="275" w:hanging="66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CD71FB">
        <w:rPr>
          <w:rFonts w:asciiTheme="minorEastAsia" w:eastAsiaTheme="minorEastAsia" w:hAnsiTheme="minorEastAsia" w:hint="eastAsia"/>
          <w:sz w:val="20"/>
          <w:szCs w:val="20"/>
        </w:rPr>
        <w:t>※平面図に</w:t>
      </w:r>
      <w:r>
        <w:rPr>
          <w:rFonts w:asciiTheme="minorEastAsia" w:eastAsiaTheme="minorEastAsia" w:hAnsiTheme="minorEastAsia" w:hint="eastAsia"/>
          <w:sz w:val="20"/>
          <w:szCs w:val="20"/>
        </w:rPr>
        <w:t>保護者用の駐車可能台数</w:t>
      </w:r>
      <w:r w:rsidR="002A662F">
        <w:rPr>
          <w:rFonts w:asciiTheme="minorEastAsia" w:eastAsiaTheme="minorEastAsia" w:hAnsiTheme="minorEastAsia" w:hint="eastAsia"/>
          <w:sz w:val="20"/>
          <w:szCs w:val="20"/>
        </w:rPr>
        <w:t>及び歩行者並びに自動車の駐車場内の導線、駐車場から園庭等への経路</w:t>
      </w:r>
      <w:r>
        <w:rPr>
          <w:rFonts w:asciiTheme="minorEastAsia" w:eastAsiaTheme="minorEastAsia" w:hAnsiTheme="minorEastAsia" w:hint="eastAsia"/>
          <w:sz w:val="20"/>
          <w:szCs w:val="20"/>
        </w:rPr>
        <w:t>を記載すること。</w:t>
      </w:r>
    </w:p>
    <w:p w14:paraId="276CFBAD" w14:textId="77777777" w:rsidR="006320D9" w:rsidRDefault="006320D9" w:rsidP="000D4365">
      <w:pPr>
        <w:spacing w:afterLines="20" w:after="72"/>
        <w:rPr>
          <w:rFonts w:asciiTheme="minorEastAsia" w:eastAsiaTheme="minorEastAsia" w:hAnsiTheme="minorEastAsia"/>
        </w:rPr>
      </w:pPr>
    </w:p>
    <w:p w14:paraId="10706D7B" w14:textId="2508EFED" w:rsidR="005557F9" w:rsidRPr="009F608C" w:rsidRDefault="002A662F" w:rsidP="000D4365">
      <w:pPr>
        <w:spacing w:afterLines="20" w:after="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DB461B">
        <w:rPr>
          <w:rFonts w:asciiTheme="minorEastAsia" w:eastAsiaTheme="minorEastAsia" w:hAnsiTheme="minorEastAsia" w:hint="eastAsia"/>
        </w:rPr>
        <w:t xml:space="preserve">　</w:t>
      </w:r>
      <w:r w:rsidR="005557F9" w:rsidRPr="009F608C">
        <w:rPr>
          <w:rFonts w:asciiTheme="minorEastAsia" w:eastAsiaTheme="minorEastAsia" w:hAnsiTheme="minorEastAsia" w:hint="eastAsia"/>
        </w:rPr>
        <w:t>避難</w:t>
      </w:r>
      <w:r w:rsidR="008A06D1" w:rsidRPr="009F608C">
        <w:rPr>
          <w:rFonts w:asciiTheme="minorEastAsia" w:eastAsiaTheme="minorEastAsia" w:hAnsiTheme="minorEastAsia" w:hint="eastAsia"/>
        </w:rPr>
        <w:t>路</w:t>
      </w:r>
      <w:r w:rsidR="005557F9" w:rsidRPr="009F608C">
        <w:rPr>
          <w:rFonts w:asciiTheme="minorEastAsia" w:eastAsiaTheme="minorEastAsia" w:hAnsiTheme="minorEastAsia" w:hint="eastAsia"/>
        </w:rPr>
        <w:t>の確保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67"/>
        <w:gridCol w:w="1470"/>
        <w:gridCol w:w="6193"/>
      </w:tblGrid>
      <w:tr w:rsidR="005557F9" w:rsidRPr="009F608C" w14:paraId="1D30ECFD" w14:textId="77777777" w:rsidTr="00E036E7">
        <w:trPr>
          <w:trHeight w:val="624"/>
        </w:trPr>
        <w:tc>
          <w:tcPr>
            <w:tcW w:w="1692" w:type="dxa"/>
            <w:gridSpan w:val="2"/>
            <w:shd w:val="clear" w:color="auto" w:fill="B6DDE8"/>
            <w:vAlign w:val="center"/>
          </w:tcPr>
          <w:p w14:paraId="4424AFEC" w14:textId="77777777" w:rsidR="00E93CA0" w:rsidRPr="00E036E7" w:rsidRDefault="005557F9" w:rsidP="00E60CF0">
            <w:pPr>
              <w:ind w:rightChars="69" w:right="16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保育室の</w:t>
            </w:r>
          </w:p>
          <w:p w14:paraId="4E7DB8F7" w14:textId="77777777" w:rsidR="005557F9" w:rsidRPr="00E036E7" w:rsidRDefault="005557F9" w:rsidP="00E60CF0">
            <w:pPr>
              <w:ind w:rightChars="69" w:right="16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階数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482DB977" w14:textId="77777777" w:rsidR="005557F9" w:rsidRPr="00E036E7" w:rsidRDefault="005557F9" w:rsidP="005557F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□１階　　　　□２階　　　　□３階　　　　□４階以上</w:t>
            </w:r>
          </w:p>
        </w:tc>
      </w:tr>
      <w:tr w:rsidR="005557F9" w:rsidRPr="009F608C" w14:paraId="759F0814" w14:textId="77777777" w:rsidTr="00E036E7">
        <w:trPr>
          <w:trHeight w:val="322"/>
        </w:trPr>
        <w:tc>
          <w:tcPr>
            <w:tcW w:w="1692" w:type="dxa"/>
            <w:gridSpan w:val="2"/>
            <w:shd w:val="clear" w:color="auto" w:fill="B6DDE8"/>
            <w:vAlign w:val="center"/>
          </w:tcPr>
          <w:p w14:paraId="790068D1" w14:textId="77777777" w:rsidR="005557F9" w:rsidRPr="00E036E7" w:rsidRDefault="005557F9" w:rsidP="00E60CF0">
            <w:pPr>
              <w:ind w:rightChars="69" w:right="166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２方向避難</w:t>
            </w:r>
          </w:p>
        </w:tc>
        <w:tc>
          <w:tcPr>
            <w:tcW w:w="7663" w:type="dxa"/>
            <w:gridSpan w:val="2"/>
            <w:shd w:val="clear" w:color="auto" w:fill="auto"/>
            <w:vAlign w:val="center"/>
          </w:tcPr>
          <w:p w14:paraId="1FC221FF" w14:textId="77777777" w:rsidR="005557F9" w:rsidRPr="00E036E7" w:rsidRDefault="005557F9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□可　　</w:t>
            </w:r>
          </w:p>
        </w:tc>
      </w:tr>
      <w:tr w:rsidR="005557F9" w:rsidRPr="009F608C" w14:paraId="4A893FFB" w14:textId="77777777" w:rsidTr="00E60CF0">
        <w:tc>
          <w:tcPr>
            <w:tcW w:w="425" w:type="dxa"/>
            <w:vMerge w:val="restart"/>
            <w:shd w:val="clear" w:color="auto" w:fill="B6DDE8"/>
            <w:textDirection w:val="tbRlV"/>
            <w:vAlign w:val="center"/>
          </w:tcPr>
          <w:p w14:paraId="7105DC4D" w14:textId="77777777" w:rsidR="005557F9" w:rsidRPr="00E036E7" w:rsidRDefault="008A06D1" w:rsidP="00D93E34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</w:t>
            </w:r>
            <w:r w:rsidR="005557F9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に必要な施設及び設備</w:t>
            </w:r>
          </w:p>
        </w:tc>
        <w:tc>
          <w:tcPr>
            <w:tcW w:w="1267" w:type="dxa"/>
            <w:vMerge w:val="restart"/>
            <w:shd w:val="clear" w:color="auto" w:fill="B6DDE8"/>
            <w:vAlign w:val="center"/>
          </w:tcPr>
          <w:p w14:paraId="08E16BB0" w14:textId="77777777" w:rsidR="005557F9" w:rsidRPr="00E036E7" w:rsidRDefault="005557F9" w:rsidP="00E60CF0">
            <w:pPr>
              <w:ind w:leftChars="-45" w:left="-16" w:rightChars="-45" w:right="-108" w:hangingChars="48" w:hanging="92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２階の場合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ED0033" w14:textId="77777777" w:rsidR="005557F9" w:rsidRPr="00E036E7" w:rsidRDefault="005557F9" w:rsidP="00E60C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常　用</w:t>
            </w:r>
          </w:p>
        </w:tc>
        <w:tc>
          <w:tcPr>
            <w:tcW w:w="6193" w:type="dxa"/>
            <w:shd w:val="clear" w:color="auto" w:fill="auto"/>
          </w:tcPr>
          <w:p w14:paraId="012D8663" w14:textId="2E29F260" w:rsidR="005557F9" w:rsidRPr="00E036E7" w:rsidRDefault="005557F9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□屋内階段　　　</w:t>
            </w:r>
            <w:r w:rsidR="003B7F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3B7F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□屋外階段</w:t>
            </w:r>
          </w:p>
        </w:tc>
      </w:tr>
      <w:tr w:rsidR="005557F9" w:rsidRPr="009F608C" w14:paraId="0F5E4B17" w14:textId="77777777" w:rsidTr="00C6262D">
        <w:trPr>
          <w:trHeight w:val="179"/>
        </w:trPr>
        <w:tc>
          <w:tcPr>
            <w:tcW w:w="425" w:type="dxa"/>
            <w:vMerge/>
            <w:shd w:val="clear" w:color="auto" w:fill="B6DDE8"/>
            <w:textDirection w:val="tbRlV"/>
          </w:tcPr>
          <w:p w14:paraId="0E686CFC" w14:textId="77777777" w:rsidR="005557F9" w:rsidRPr="00E036E7" w:rsidRDefault="005557F9" w:rsidP="00E60CF0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vMerge/>
            <w:shd w:val="clear" w:color="auto" w:fill="B6DDE8"/>
            <w:vAlign w:val="center"/>
          </w:tcPr>
          <w:p w14:paraId="5729B498" w14:textId="77777777" w:rsidR="005557F9" w:rsidRPr="00E036E7" w:rsidRDefault="005557F9" w:rsidP="00E60CF0">
            <w:pPr>
              <w:ind w:leftChars="-45" w:left="-16" w:rightChars="-45" w:right="-108" w:hangingChars="48" w:hanging="92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6021C22" w14:textId="77777777" w:rsidR="005557F9" w:rsidRPr="00E036E7" w:rsidRDefault="005557F9" w:rsidP="00E60C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避難用</w:t>
            </w:r>
          </w:p>
        </w:tc>
        <w:tc>
          <w:tcPr>
            <w:tcW w:w="6193" w:type="dxa"/>
            <w:shd w:val="clear" w:color="auto" w:fill="auto"/>
          </w:tcPr>
          <w:p w14:paraId="49FE3A4A" w14:textId="5BCDCB48" w:rsidR="005557F9" w:rsidRPr="00E036E7" w:rsidRDefault="005557F9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□屋内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階段</w:t>
            </w:r>
            <w:r w:rsidR="00D93E3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B7F44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□待避上有効なバルコニー　</w:t>
            </w:r>
          </w:p>
          <w:p w14:paraId="390EFF20" w14:textId="77777777" w:rsidR="005557F9" w:rsidRPr="00E036E7" w:rsidRDefault="005557F9" w:rsidP="00C6262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□準耐火構造の屋外傾斜路</w:t>
            </w:r>
            <w:r w:rsidR="00237DBA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これに準ずる設備</w:t>
            </w:r>
            <w:r w:rsidR="00C626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□屋外階段</w:t>
            </w:r>
          </w:p>
        </w:tc>
      </w:tr>
      <w:tr w:rsidR="005557F9" w:rsidRPr="009F608C" w14:paraId="32BC74C5" w14:textId="77777777" w:rsidTr="00E60CF0">
        <w:tc>
          <w:tcPr>
            <w:tcW w:w="425" w:type="dxa"/>
            <w:vMerge/>
            <w:shd w:val="clear" w:color="auto" w:fill="B6DDE8"/>
            <w:textDirection w:val="tbRlV"/>
          </w:tcPr>
          <w:p w14:paraId="2F736A61" w14:textId="77777777" w:rsidR="005557F9" w:rsidRPr="00E036E7" w:rsidRDefault="005557F9" w:rsidP="00E60CF0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shd w:val="clear" w:color="auto" w:fill="B6DDE8"/>
            <w:vAlign w:val="center"/>
          </w:tcPr>
          <w:p w14:paraId="79C4C77A" w14:textId="77777777" w:rsidR="005557F9" w:rsidRPr="00E036E7" w:rsidRDefault="005557F9" w:rsidP="00E60CF0">
            <w:pPr>
              <w:ind w:leftChars="-45" w:left="-16" w:rightChars="-45" w:right="-108" w:hangingChars="48" w:hanging="92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３階の場合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D259506" w14:textId="77777777" w:rsidR="005557F9" w:rsidRPr="00E036E7" w:rsidRDefault="005557F9" w:rsidP="00E60C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常　用</w:t>
            </w:r>
          </w:p>
        </w:tc>
        <w:tc>
          <w:tcPr>
            <w:tcW w:w="6193" w:type="dxa"/>
            <w:shd w:val="clear" w:color="auto" w:fill="auto"/>
          </w:tcPr>
          <w:p w14:paraId="75D2CAD6" w14:textId="15B4A55A" w:rsidR="005557F9" w:rsidRPr="00E036E7" w:rsidRDefault="005557F9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□屋内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避難階段</w:t>
            </w:r>
            <w:r w:rsidR="00D93E3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B7F44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□屋外階段</w:t>
            </w:r>
          </w:p>
        </w:tc>
      </w:tr>
      <w:tr w:rsidR="005557F9" w:rsidRPr="009F608C" w14:paraId="6C4D9EB1" w14:textId="77777777" w:rsidTr="00E60CF0">
        <w:tc>
          <w:tcPr>
            <w:tcW w:w="425" w:type="dxa"/>
            <w:vMerge/>
            <w:shd w:val="clear" w:color="auto" w:fill="B6DDE8"/>
            <w:textDirection w:val="tbRlV"/>
          </w:tcPr>
          <w:p w14:paraId="02D87B51" w14:textId="77777777" w:rsidR="005557F9" w:rsidRPr="00E036E7" w:rsidRDefault="005557F9" w:rsidP="00E60CF0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vMerge/>
            <w:shd w:val="clear" w:color="auto" w:fill="B6DDE8"/>
            <w:vAlign w:val="center"/>
          </w:tcPr>
          <w:p w14:paraId="45FF8C6C" w14:textId="77777777" w:rsidR="005557F9" w:rsidRPr="00E036E7" w:rsidRDefault="005557F9" w:rsidP="00E60CF0">
            <w:pPr>
              <w:ind w:leftChars="-45" w:left="-16" w:rightChars="-45" w:right="-108" w:hangingChars="48" w:hanging="92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7BAD556" w14:textId="77777777" w:rsidR="005557F9" w:rsidRPr="00E036E7" w:rsidRDefault="005557F9" w:rsidP="00E60C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避難用</w:t>
            </w:r>
          </w:p>
        </w:tc>
        <w:tc>
          <w:tcPr>
            <w:tcW w:w="6193" w:type="dxa"/>
            <w:shd w:val="clear" w:color="auto" w:fill="auto"/>
          </w:tcPr>
          <w:p w14:paraId="25C3F431" w14:textId="6F076ECD" w:rsidR="00D93E34" w:rsidRDefault="005557F9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□屋内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階段</w:t>
            </w:r>
            <w:r w:rsidR="00D93E3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B7F44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288E0B20" w14:textId="402CBD8E" w:rsidR="005557F9" w:rsidRPr="00E036E7" w:rsidRDefault="00237DBA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□耐火構造の屋外傾斜路又は</w:t>
            </w:r>
            <w:r w:rsidR="005557F9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これに準ずる設備</w:t>
            </w:r>
            <w:r w:rsidR="00D93E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5557F9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□屋外階段</w:t>
            </w:r>
          </w:p>
        </w:tc>
      </w:tr>
      <w:tr w:rsidR="005557F9" w:rsidRPr="009F608C" w14:paraId="1F8B238C" w14:textId="77777777" w:rsidTr="00E60CF0">
        <w:tc>
          <w:tcPr>
            <w:tcW w:w="425" w:type="dxa"/>
            <w:vMerge/>
            <w:shd w:val="clear" w:color="auto" w:fill="B6DDE8"/>
            <w:textDirection w:val="tbRlV"/>
          </w:tcPr>
          <w:p w14:paraId="78CDE4DB" w14:textId="77777777" w:rsidR="005557F9" w:rsidRPr="00E036E7" w:rsidRDefault="005557F9" w:rsidP="00E60CF0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shd w:val="clear" w:color="auto" w:fill="B6DDE8"/>
            <w:vAlign w:val="center"/>
          </w:tcPr>
          <w:p w14:paraId="0DD1AFCE" w14:textId="77777777" w:rsidR="005557F9" w:rsidRPr="00E036E7" w:rsidRDefault="005557F9" w:rsidP="00E60CF0">
            <w:pPr>
              <w:ind w:leftChars="-45" w:left="-16" w:rightChars="-45" w:right="-108" w:hangingChars="48" w:hanging="92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４階以上の</w:t>
            </w:r>
          </w:p>
          <w:p w14:paraId="40522A42" w14:textId="77777777" w:rsidR="005557F9" w:rsidRPr="00E036E7" w:rsidRDefault="005557F9" w:rsidP="00E60CF0">
            <w:pPr>
              <w:ind w:leftChars="-45" w:left="-16" w:rightChars="-45" w:right="-108" w:hangingChars="48" w:hanging="92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場合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2BF733" w14:textId="77777777" w:rsidR="005557F9" w:rsidRPr="00E036E7" w:rsidRDefault="005557F9" w:rsidP="00E60C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常　用</w:t>
            </w:r>
          </w:p>
        </w:tc>
        <w:tc>
          <w:tcPr>
            <w:tcW w:w="6193" w:type="dxa"/>
            <w:shd w:val="clear" w:color="auto" w:fill="auto"/>
          </w:tcPr>
          <w:p w14:paraId="50B73578" w14:textId="7170AE7F" w:rsidR="005557F9" w:rsidRPr="00E036E7" w:rsidRDefault="005557F9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□屋内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避難階段</w:t>
            </w:r>
            <w:r w:rsidR="003B7F44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※１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□屋外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階段</w:t>
            </w:r>
            <w:r w:rsidR="003B7F44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※２</w:t>
            </w:r>
          </w:p>
        </w:tc>
      </w:tr>
      <w:tr w:rsidR="005557F9" w:rsidRPr="009F608C" w14:paraId="017CC41F" w14:textId="77777777" w:rsidTr="00E60CF0">
        <w:tc>
          <w:tcPr>
            <w:tcW w:w="425" w:type="dxa"/>
            <w:vMerge/>
            <w:shd w:val="clear" w:color="auto" w:fill="B6DDE8"/>
            <w:textDirection w:val="tbRlV"/>
          </w:tcPr>
          <w:p w14:paraId="37DF7B5D" w14:textId="77777777" w:rsidR="005557F9" w:rsidRPr="00E036E7" w:rsidRDefault="005557F9" w:rsidP="00E60CF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67" w:type="dxa"/>
            <w:vMerge/>
            <w:shd w:val="clear" w:color="auto" w:fill="B6DDE8"/>
          </w:tcPr>
          <w:p w14:paraId="138C7FE5" w14:textId="77777777" w:rsidR="005557F9" w:rsidRPr="00E036E7" w:rsidRDefault="005557F9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0133741" w14:textId="77777777" w:rsidR="005557F9" w:rsidRPr="00E036E7" w:rsidRDefault="005557F9" w:rsidP="00E60CF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避難用</w:t>
            </w:r>
          </w:p>
        </w:tc>
        <w:tc>
          <w:tcPr>
            <w:tcW w:w="6193" w:type="dxa"/>
            <w:shd w:val="clear" w:color="auto" w:fill="auto"/>
          </w:tcPr>
          <w:p w14:paraId="4C3B81E5" w14:textId="2D53F9F4" w:rsidR="005557F9" w:rsidRPr="00E036E7" w:rsidRDefault="005557F9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□屋内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階段</w:t>
            </w:r>
            <w:r w:rsidR="003B7F44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※１</w:t>
            </w:r>
            <w:r w:rsidR="007F72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□耐火構造の屋外傾斜路</w:t>
            </w:r>
          </w:p>
          <w:p w14:paraId="21F2FA65" w14:textId="16F2FB8D" w:rsidR="005557F9" w:rsidRPr="00E036E7" w:rsidRDefault="005557F9" w:rsidP="00E60C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□屋外</w:t>
            </w:r>
            <w:r w:rsidR="00852098"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</w:t>
            </w:r>
            <w:r w:rsidRPr="00E036E7">
              <w:rPr>
                <w:rFonts w:asciiTheme="minorEastAsia" w:eastAsiaTheme="minorEastAsia" w:hAnsiTheme="minorEastAsia" w:hint="eastAsia"/>
                <w:sz w:val="20"/>
                <w:szCs w:val="20"/>
              </w:rPr>
              <w:t>階段</w:t>
            </w:r>
            <w:r w:rsidR="003B7F44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※２</w:t>
            </w:r>
          </w:p>
        </w:tc>
      </w:tr>
    </w:tbl>
    <w:p w14:paraId="2A7C7B0E" w14:textId="59E379D1" w:rsidR="00DB461B" w:rsidRPr="003B7F44" w:rsidRDefault="003B7F44" w:rsidP="003B7F44">
      <w:pPr>
        <w:spacing w:afterLines="20" w:after="72"/>
        <w:ind w:left="800" w:hangingChars="400" w:hanging="800"/>
        <w:rPr>
          <w:rFonts w:asciiTheme="minorEastAsia" w:eastAsiaTheme="minorEastAsia" w:hAnsiTheme="minorEastAsia"/>
          <w:sz w:val="20"/>
          <w:szCs w:val="20"/>
        </w:rPr>
      </w:pPr>
      <w:r w:rsidRPr="003B7F44">
        <w:rPr>
          <w:rFonts w:asciiTheme="minorEastAsia" w:eastAsiaTheme="minorEastAsia" w:hAnsiTheme="minorEastAsia" w:hint="eastAsia"/>
          <w:sz w:val="20"/>
          <w:szCs w:val="20"/>
        </w:rPr>
        <w:t xml:space="preserve">　　※１　建築基準法施行令（昭和２５年政令第３３８号）第１２３条第１項各号又は同条第３項各号に規定する構造の屋内階段をいう。</w:t>
      </w:r>
    </w:p>
    <w:p w14:paraId="5701E8C8" w14:textId="0C48C4E5" w:rsidR="003B7F44" w:rsidRPr="003B7F44" w:rsidRDefault="003B7F44" w:rsidP="00E036E7">
      <w:pPr>
        <w:spacing w:afterLines="20" w:after="72"/>
        <w:rPr>
          <w:rFonts w:asciiTheme="minorEastAsia" w:eastAsiaTheme="minorEastAsia" w:hAnsiTheme="minorEastAsia"/>
          <w:sz w:val="20"/>
          <w:szCs w:val="20"/>
        </w:rPr>
      </w:pPr>
      <w:r w:rsidRPr="003B7F44">
        <w:rPr>
          <w:rFonts w:asciiTheme="minorEastAsia" w:eastAsiaTheme="minorEastAsia" w:hAnsiTheme="minorEastAsia" w:hint="eastAsia"/>
          <w:sz w:val="20"/>
          <w:szCs w:val="20"/>
        </w:rPr>
        <w:t xml:space="preserve">　　※２　建築基準法施行令第１２３条第２項各号に規定する構造の屋外階段をいう。</w:t>
      </w:r>
    </w:p>
    <w:p w14:paraId="422EEBED" w14:textId="77777777" w:rsidR="003B7F44" w:rsidRDefault="003B7F44" w:rsidP="00E036E7">
      <w:pPr>
        <w:spacing w:afterLines="20" w:after="72"/>
        <w:rPr>
          <w:rFonts w:asciiTheme="minorEastAsia" w:eastAsiaTheme="minorEastAsia" w:hAnsiTheme="minorEastAsia"/>
        </w:rPr>
      </w:pPr>
    </w:p>
    <w:p w14:paraId="04899EDC" w14:textId="70387D61" w:rsidR="00E036E7" w:rsidRPr="009F608C" w:rsidRDefault="002A662F" w:rsidP="00E036E7">
      <w:pPr>
        <w:spacing w:afterLines="20" w:after="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DB461B">
        <w:rPr>
          <w:rFonts w:asciiTheme="minorEastAsia" w:eastAsiaTheme="minorEastAsia" w:hAnsiTheme="minorEastAsia" w:hint="eastAsia"/>
        </w:rPr>
        <w:t xml:space="preserve">　</w:t>
      </w:r>
      <w:r w:rsidR="00E036E7">
        <w:rPr>
          <w:rFonts w:asciiTheme="minorEastAsia" w:eastAsiaTheme="minorEastAsia" w:hAnsiTheme="minorEastAsia" w:hint="eastAsia"/>
        </w:rPr>
        <w:t>防犯対策</w:t>
      </w:r>
    </w:p>
    <w:tbl>
      <w:tblPr>
        <w:tblStyle w:val="a8"/>
        <w:tblW w:w="9356" w:type="dxa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E036E7" w14:paraId="4BB5EF96" w14:textId="77777777" w:rsidTr="00DB461B">
        <w:trPr>
          <w:trHeight w:val="1191"/>
        </w:trPr>
        <w:tc>
          <w:tcPr>
            <w:tcW w:w="9356" w:type="dxa"/>
          </w:tcPr>
          <w:p w14:paraId="2EA00393" w14:textId="77777777" w:rsidR="00E036E7" w:rsidRDefault="00E036E7" w:rsidP="00685007">
            <w:pPr>
              <w:spacing w:beforeLines="50" w:before="180" w:afterLines="20" w:after="72"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DB53323" w14:textId="77777777" w:rsidR="00E036E7" w:rsidRDefault="00E036E7" w:rsidP="00DB461B">
      <w:pPr>
        <w:spacing w:beforeLines="50" w:before="180" w:afterLines="20" w:after="72" w:line="280" w:lineRule="exact"/>
        <w:rPr>
          <w:rFonts w:asciiTheme="minorEastAsia" w:eastAsiaTheme="minorEastAsia" w:hAnsiTheme="minorEastAsia"/>
          <w:sz w:val="20"/>
          <w:szCs w:val="20"/>
        </w:rPr>
      </w:pPr>
    </w:p>
    <w:p w14:paraId="61D9F195" w14:textId="11F68BD4" w:rsidR="00CD71FB" w:rsidRDefault="002A662F" w:rsidP="00CD71FB">
      <w:pPr>
        <w:spacing w:afterLines="20" w:after="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CD71FB">
        <w:rPr>
          <w:rFonts w:asciiTheme="minorEastAsia" w:eastAsiaTheme="minorEastAsia" w:hAnsiTheme="minorEastAsia" w:hint="eastAsia"/>
        </w:rPr>
        <w:t xml:space="preserve">　防災対策</w:t>
      </w:r>
    </w:p>
    <w:p w14:paraId="24C14F7B" w14:textId="1750B0A4" w:rsidR="009B00FF" w:rsidRPr="009F608C" w:rsidRDefault="009B00FF" w:rsidP="00CD71FB">
      <w:pPr>
        <w:spacing w:afterLines="20" w:after="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 津波・高潮・洪水等に対する水平避難の考え方（避難路、避難方法等）</w:t>
      </w:r>
    </w:p>
    <w:tbl>
      <w:tblPr>
        <w:tblStyle w:val="a8"/>
        <w:tblW w:w="9356" w:type="dxa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CD71FB" w14:paraId="3B5BFAA0" w14:textId="77777777" w:rsidTr="003B7F44">
        <w:trPr>
          <w:trHeight w:val="2838"/>
        </w:trPr>
        <w:tc>
          <w:tcPr>
            <w:tcW w:w="9356" w:type="dxa"/>
          </w:tcPr>
          <w:p w14:paraId="0115C610" w14:textId="77777777" w:rsidR="00CD71FB" w:rsidRDefault="00CD71FB" w:rsidP="00A8446B">
            <w:pPr>
              <w:spacing w:beforeLines="50" w:before="180" w:afterLines="20" w:after="72"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E62D4CB" w14:textId="6EC5A72E" w:rsidR="009B00FF" w:rsidRPr="009F608C" w:rsidRDefault="009B00FF" w:rsidP="009B00FF">
      <w:pPr>
        <w:spacing w:beforeLines="20" w:before="72" w:afterLines="20" w:after="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　(2) 避難訓練の方法、頻度等</w:t>
      </w:r>
    </w:p>
    <w:tbl>
      <w:tblPr>
        <w:tblStyle w:val="a8"/>
        <w:tblW w:w="9356" w:type="dxa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9B00FF" w14:paraId="61251478" w14:textId="77777777" w:rsidTr="003B7F44">
        <w:trPr>
          <w:trHeight w:val="2959"/>
        </w:trPr>
        <w:tc>
          <w:tcPr>
            <w:tcW w:w="9356" w:type="dxa"/>
          </w:tcPr>
          <w:p w14:paraId="508A3521" w14:textId="77777777" w:rsidR="009B00FF" w:rsidRDefault="009B00FF" w:rsidP="00A8446B">
            <w:pPr>
              <w:spacing w:beforeLines="50" w:before="180" w:afterLines="20" w:after="72"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FAB86A0" w14:textId="1D1DAD0E" w:rsidR="009B00FF" w:rsidRPr="009F608C" w:rsidRDefault="009B00FF" w:rsidP="009B00FF">
      <w:pPr>
        <w:spacing w:beforeLines="20" w:before="72" w:afterLines="20" w:after="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(3) 水平避難</w:t>
      </w:r>
      <w:r w:rsidRPr="009B00FF">
        <w:rPr>
          <w:rFonts w:asciiTheme="minorEastAsia" w:eastAsiaTheme="minorEastAsia" w:hAnsiTheme="minorEastAsia" w:hint="eastAsia"/>
        </w:rPr>
        <w:t>の他に緊急時に備えた対策</w:t>
      </w:r>
      <w:r>
        <w:rPr>
          <w:rFonts w:asciiTheme="minorEastAsia" w:eastAsiaTheme="minorEastAsia" w:hAnsiTheme="minorEastAsia" w:hint="eastAsia"/>
        </w:rPr>
        <w:t>の考え方・方法</w:t>
      </w:r>
    </w:p>
    <w:tbl>
      <w:tblPr>
        <w:tblStyle w:val="a8"/>
        <w:tblW w:w="9356" w:type="dxa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9B00FF" w14:paraId="7445E307" w14:textId="77777777" w:rsidTr="003B7F44">
        <w:trPr>
          <w:trHeight w:val="2880"/>
        </w:trPr>
        <w:tc>
          <w:tcPr>
            <w:tcW w:w="9356" w:type="dxa"/>
          </w:tcPr>
          <w:p w14:paraId="625865CA" w14:textId="77777777" w:rsidR="009B00FF" w:rsidRDefault="009B00FF" w:rsidP="00A8446B">
            <w:pPr>
              <w:spacing w:beforeLines="50" w:before="180" w:afterLines="20" w:after="72"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1B5ADD0" w14:textId="77777777" w:rsidR="00CD71FB" w:rsidRPr="009B00FF" w:rsidRDefault="00CD71FB" w:rsidP="00DB461B">
      <w:pPr>
        <w:spacing w:beforeLines="50" w:before="180" w:afterLines="20" w:after="72" w:line="28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CD71FB" w:rsidRPr="009B00FF" w:rsidSect="00863C1F">
      <w:pgSz w:w="11907" w:h="16840" w:code="9"/>
      <w:pgMar w:top="1021" w:right="1134" w:bottom="73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47080" w14:textId="77777777" w:rsidR="002862FB" w:rsidRDefault="002862FB" w:rsidP="005447B9">
      <w:r>
        <w:separator/>
      </w:r>
    </w:p>
  </w:endnote>
  <w:endnote w:type="continuationSeparator" w:id="0">
    <w:p w14:paraId="0DC34469" w14:textId="77777777" w:rsidR="002862FB" w:rsidRDefault="002862FB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46D0" w14:textId="77777777" w:rsidR="002862FB" w:rsidRDefault="002862FB" w:rsidP="005447B9">
      <w:r>
        <w:separator/>
      </w:r>
    </w:p>
  </w:footnote>
  <w:footnote w:type="continuationSeparator" w:id="0">
    <w:p w14:paraId="4B194954" w14:textId="77777777" w:rsidR="002862FB" w:rsidRDefault="002862FB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E1A"/>
    <w:multiLevelType w:val="hybridMultilevel"/>
    <w:tmpl w:val="0CD48D8E"/>
    <w:lvl w:ilvl="0" w:tplc="3DD46F58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CE07DE"/>
    <w:multiLevelType w:val="hybridMultilevel"/>
    <w:tmpl w:val="EC8A245E"/>
    <w:lvl w:ilvl="0" w:tplc="727EB4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0554983">
    <w:abstractNumId w:val="0"/>
  </w:num>
  <w:num w:numId="2" w16cid:durableId="777799326">
    <w:abstractNumId w:val="1"/>
  </w:num>
  <w:num w:numId="3" w16cid:durableId="1693146367">
    <w:abstractNumId w:val="1"/>
  </w:num>
  <w:num w:numId="4" w16cid:durableId="1451778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76"/>
    <w:rsid w:val="00001FFF"/>
    <w:rsid w:val="00027380"/>
    <w:rsid w:val="00042505"/>
    <w:rsid w:val="00071E31"/>
    <w:rsid w:val="00077E46"/>
    <w:rsid w:val="00086D79"/>
    <w:rsid w:val="000A0D39"/>
    <w:rsid w:val="000B7147"/>
    <w:rsid w:val="000D4365"/>
    <w:rsid w:val="000E6D25"/>
    <w:rsid w:val="000E722A"/>
    <w:rsid w:val="00102397"/>
    <w:rsid w:val="00114D58"/>
    <w:rsid w:val="001261C6"/>
    <w:rsid w:val="00154FF9"/>
    <w:rsid w:val="00174547"/>
    <w:rsid w:val="001A08A7"/>
    <w:rsid w:val="001E2EB6"/>
    <w:rsid w:val="00221494"/>
    <w:rsid w:val="00237DBA"/>
    <w:rsid w:val="002405BE"/>
    <w:rsid w:val="0024600D"/>
    <w:rsid w:val="00247530"/>
    <w:rsid w:val="00256780"/>
    <w:rsid w:val="0027445A"/>
    <w:rsid w:val="0027617A"/>
    <w:rsid w:val="002838A1"/>
    <w:rsid w:val="002862FB"/>
    <w:rsid w:val="002A037E"/>
    <w:rsid w:val="002A3140"/>
    <w:rsid w:val="002A662F"/>
    <w:rsid w:val="002C70B2"/>
    <w:rsid w:val="002D778B"/>
    <w:rsid w:val="003102A6"/>
    <w:rsid w:val="00314D20"/>
    <w:rsid w:val="00321BDC"/>
    <w:rsid w:val="003405FD"/>
    <w:rsid w:val="00386FD4"/>
    <w:rsid w:val="0039600E"/>
    <w:rsid w:val="003A1B42"/>
    <w:rsid w:val="003B7F44"/>
    <w:rsid w:val="003D6655"/>
    <w:rsid w:val="00407CA0"/>
    <w:rsid w:val="004243D4"/>
    <w:rsid w:val="004302EB"/>
    <w:rsid w:val="00450C64"/>
    <w:rsid w:val="00472740"/>
    <w:rsid w:val="004926DF"/>
    <w:rsid w:val="004B35AB"/>
    <w:rsid w:val="004E48A1"/>
    <w:rsid w:val="004E4DFD"/>
    <w:rsid w:val="004F1D6E"/>
    <w:rsid w:val="004F34A0"/>
    <w:rsid w:val="004F577D"/>
    <w:rsid w:val="00503F96"/>
    <w:rsid w:val="005212D3"/>
    <w:rsid w:val="00530E38"/>
    <w:rsid w:val="0053328E"/>
    <w:rsid w:val="005447B9"/>
    <w:rsid w:val="005557F9"/>
    <w:rsid w:val="0056190D"/>
    <w:rsid w:val="0058429C"/>
    <w:rsid w:val="00596E64"/>
    <w:rsid w:val="005D42E3"/>
    <w:rsid w:val="00623697"/>
    <w:rsid w:val="006320D9"/>
    <w:rsid w:val="006666FF"/>
    <w:rsid w:val="00685007"/>
    <w:rsid w:val="006A27D4"/>
    <w:rsid w:val="006A66CB"/>
    <w:rsid w:val="006B2CBD"/>
    <w:rsid w:val="006B7A7B"/>
    <w:rsid w:val="006D134E"/>
    <w:rsid w:val="006E6D9C"/>
    <w:rsid w:val="006F6F13"/>
    <w:rsid w:val="00701D79"/>
    <w:rsid w:val="00712D8A"/>
    <w:rsid w:val="00743E93"/>
    <w:rsid w:val="00744476"/>
    <w:rsid w:val="00765FCF"/>
    <w:rsid w:val="007A4FCD"/>
    <w:rsid w:val="007B5033"/>
    <w:rsid w:val="007E616A"/>
    <w:rsid w:val="007F7234"/>
    <w:rsid w:val="008033CA"/>
    <w:rsid w:val="008152B7"/>
    <w:rsid w:val="00824A7A"/>
    <w:rsid w:val="008259D3"/>
    <w:rsid w:val="0083676A"/>
    <w:rsid w:val="00852098"/>
    <w:rsid w:val="00863C1F"/>
    <w:rsid w:val="00890223"/>
    <w:rsid w:val="00893D04"/>
    <w:rsid w:val="008A06D1"/>
    <w:rsid w:val="00903F62"/>
    <w:rsid w:val="009074B1"/>
    <w:rsid w:val="0093753C"/>
    <w:rsid w:val="00945786"/>
    <w:rsid w:val="00960476"/>
    <w:rsid w:val="00981031"/>
    <w:rsid w:val="0098400C"/>
    <w:rsid w:val="009843E7"/>
    <w:rsid w:val="009951E9"/>
    <w:rsid w:val="009967CA"/>
    <w:rsid w:val="009A5958"/>
    <w:rsid w:val="009B00FF"/>
    <w:rsid w:val="009B1695"/>
    <w:rsid w:val="009C7B9F"/>
    <w:rsid w:val="009D734A"/>
    <w:rsid w:val="009D7410"/>
    <w:rsid w:val="009E0E23"/>
    <w:rsid w:val="009F1BB0"/>
    <w:rsid w:val="009F608C"/>
    <w:rsid w:val="00A06DE0"/>
    <w:rsid w:val="00AB3FC0"/>
    <w:rsid w:val="00AD2772"/>
    <w:rsid w:val="00AD7DD9"/>
    <w:rsid w:val="00AF624A"/>
    <w:rsid w:val="00AF7DD9"/>
    <w:rsid w:val="00B0041D"/>
    <w:rsid w:val="00B159EE"/>
    <w:rsid w:val="00B34967"/>
    <w:rsid w:val="00B66FF0"/>
    <w:rsid w:val="00B8080A"/>
    <w:rsid w:val="00B95CC2"/>
    <w:rsid w:val="00BA6063"/>
    <w:rsid w:val="00BD36A2"/>
    <w:rsid w:val="00BE1E6A"/>
    <w:rsid w:val="00C04C7C"/>
    <w:rsid w:val="00C15FDF"/>
    <w:rsid w:val="00C26A00"/>
    <w:rsid w:val="00C30C04"/>
    <w:rsid w:val="00C56999"/>
    <w:rsid w:val="00C605F2"/>
    <w:rsid w:val="00C6262D"/>
    <w:rsid w:val="00C63C18"/>
    <w:rsid w:val="00C819F6"/>
    <w:rsid w:val="00C93D09"/>
    <w:rsid w:val="00CD71FB"/>
    <w:rsid w:val="00D10DE5"/>
    <w:rsid w:val="00D17B21"/>
    <w:rsid w:val="00D17B7A"/>
    <w:rsid w:val="00D27E4F"/>
    <w:rsid w:val="00D378E3"/>
    <w:rsid w:val="00D45631"/>
    <w:rsid w:val="00D80AF6"/>
    <w:rsid w:val="00D856BC"/>
    <w:rsid w:val="00D93E34"/>
    <w:rsid w:val="00DB461B"/>
    <w:rsid w:val="00DB4B8B"/>
    <w:rsid w:val="00DB7B9D"/>
    <w:rsid w:val="00DE641F"/>
    <w:rsid w:val="00DE6C1F"/>
    <w:rsid w:val="00E036E7"/>
    <w:rsid w:val="00E07DD5"/>
    <w:rsid w:val="00E16B71"/>
    <w:rsid w:val="00E2775A"/>
    <w:rsid w:val="00E522C2"/>
    <w:rsid w:val="00E60CF0"/>
    <w:rsid w:val="00E83234"/>
    <w:rsid w:val="00E87936"/>
    <w:rsid w:val="00E93CA0"/>
    <w:rsid w:val="00E963CE"/>
    <w:rsid w:val="00EC219F"/>
    <w:rsid w:val="00F031B4"/>
    <w:rsid w:val="00F05D11"/>
    <w:rsid w:val="00F217C0"/>
    <w:rsid w:val="00F41349"/>
    <w:rsid w:val="00F42478"/>
    <w:rsid w:val="00F576FC"/>
    <w:rsid w:val="00F76D5E"/>
    <w:rsid w:val="00F814DE"/>
    <w:rsid w:val="00F92903"/>
    <w:rsid w:val="00FA0783"/>
    <w:rsid w:val="00FB7104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8BE55E4"/>
  <w15:docId w15:val="{8D9875C5-4705-4EAC-8E03-3035533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778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paragraph" w:styleId="a4">
    <w:name w:val="footer"/>
    <w:basedOn w:val="a"/>
    <w:link w:val="a5"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447B9"/>
    <w:rPr>
      <w:kern w:val="2"/>
      <w:sz w:val="24"/>
      <w:szCs w:val="24"/>
    </w:rPr>
  </w:style>
  <w:style w:type="paragraph" w:styleId="a6">
    <w:name w:val="Balloon Text"/>
    <w:basedOn w:val="a"/>
    <w:link w:val="a7"/>
    <w:rsid w:val="00F4134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41349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E0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804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様式２－１</vt:lpstr>
    </vt:vector>
  </TitlesOfParts>
  <Company>安曇野市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creator/>
  <cp:lastModifiedBy>髙松　恭兵</cp:lastModifiedBy>
  <cp:revision>19</cp:revision>
  <cp:lastPrinted>2025-04-24T05:58:00Z</cp:lastPrinted>
  <dcterms:created xsi:type="dcterms:W3CDTF">2023-06-20T10:44:00Z</dcterms:created>
  <dcterms:modified xsi:type="dcterms:W3CDTF">2025-04-24T06:00:00Z</dcterms:modified>
</cp:coreProperties>
</file>